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AA5F5D" w:rsidRDefault="00CD4892" w:rsidP="003025D7">
      <w:pPr>
        <w:ind w:right="-2"/>
        <w:jc w:val="center"/>
        <w:rPr>
          <w:rFonts w:ascii="Bahnschrift Light" w:eastAsia="Yu Gothic Medium" w:hAnsi="Bahnschrift Light" w:cs="Segoe UI"/>
          <w:b/>
          <w:bCs/>
          <w:iCs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FF08A" wp14:editId="128BAC36">
                <wp:simplePos x="0" y="0"/>
                <wp:positionH relativeFrom="column">
                  <wp:posOffset>5205697</wp:posOffset>
                </wp:positionH>
                <wp:positionV relativeFrom="paragraph">
                  <wp:posOffset>292298</wp:posOffset>
                </wp:positionV>
                <wp:extent cx="1181199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99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E65" w:rsidRPr="00B6231D" w:rsidRDefault="003C1E65">
                            <w:pPr>
                              <w:rPr>
                                <w:rFonts w:ascii="Bahnschrift Light" w:eastAsia="Yu Gothic Medium" w:hAnsi="Bahnschrift Light" w:cs="Nirmala UI"/>
                                <w:sz w:val="20"/>
                                <w:szCs w:val="20"/>
                              </w:rPr>
                            </w:pPr>
                            <w:r w:rsidRPr="00B6231D">
                              <w:rPr>
                                <w:rFonts w:ascii="Bahnschrift Light" w:eastAsia="Yu Gothic Medium" w:hAnsi="Bahnschrift Light" w:cs="Nirmala UI"/>
                                <w:sz w:val="20"/>
                                <w:szCs w:val="20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FF0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9.9pt;margin-top:23pt;width:93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MhgQ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" stroked="f">
                <v:textbox>
                  <w:txbxContent>
                    <w:p w:rsidR="003C1E65" w:rsidRPr="00B6231D" w:rsidRDefault="003C1E65">
                      <w:pPr>
                        <w:rPr>
                          <w:rFonts w:ascii="Bahnschrift Light" w:eastAsia="Yu Gothic Medium" w:hAnsi="Bahnschrift Light" w:cs="Nirmala UI"/>
                          <w:sz w:val="20"/>
                          <w:szCs w:val="20"/>
                        </w:rPr>
                      </w:pPr>
                      <w:r w:rsidRPr="00B6231D">
                        <w:rPr>
                          <w:rFonts w:ascii="Bahnschrift Light" w:eastAsia="Yu Gothic Medium" w:hAnsi="Bahnschrift Light" w:cs="Nirmala UI"/>
                          <w:sz w:val="20"/>
                          <w:szCs w:val="20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995D66" w:rsidRPr="00AA5F5D">
        <w:rPr>
          <w:rFonts w:ascii="Bahnschrift Light" w:eastAsia="Yu Gothic Medium" w:hAnsi="Bahnschrift Light" w:cs="Segoe UI"/>
          <w:b/>
          <w:bCs/>
          <w:iCs/>
          <w:color w:val="000000" w:themeColor="text1"/>
          <w:sz w:val="20"/>
          <w:szCs w:val="20"/>
        </w:rPr>
        <w:t>ÍNDICE</w:t>
      </w:r>
      <w:r w:rsidR="00CF73C9" w:rsidRPr="00AA5F5D">
        <w:rPr>
          <w:rFonts w:ascii="Bahnschrift Light" w:eastAsia="Yu Gothic Medium" w:hAnsi="Bahnschrift Light" w:cs="Segoe UI"/>
          <w:b/>
          <w:bCs/>
          <w:iCs/>
          <w:color w:val="000000" w:themeColor="text1"/>
          <w:sz w:val="20"/>
          <w:szCs w:val="20"/>
        </w:rPr>
        <w:t>S</w:t>
      </w:r>
      <w:r w:rsidR="00995D66" w:rsidRPr="00AA5F5D">
        <w:rPr>
          <w:rFonts w:ascii="Bahnschrift Light" w:eastAsia="Yu Gothic Medium" w:hAnsi="Bahnschrift Light" w:cs="Segoe UI"/>
          <w:b/>
          <w:bCs/>
          <w:iCs/>
          <w:color w:val="000000" w:themeColor="text1"/>
          <w:sz w:val="20"/>
          <w:szCs w:val="20"/>
        </w:rPr>
        <w:t xml:space="preserve"> DA CESTA BÁSICA DA CIDADE DE </w:t>
      </w:r>
      <w:r w:rsidR="003C1E65">
        <w:rPr>
          <w:rFonts w:ascii="Bahnschrift Light" w:eastAsia="Yu Gothic Medium" w:hAnsi="Bahnschrift Light" w:cs="Segoe UI"/>
          <w:b/>
          <w:bCs/>
          <w:iCs/>
          <w:color w:val="000000" w:themeColor="text1"/>
          <w:sz w:val="20"/>
          <w:szCs w:val="20"/>
        </w:rPr>
        <w:t>ILHA GRANDE</w:t>
      </w:r>
      <w:r w:rsidR="00995D66" w:rsidRPr="00AA5F5D">
        <w:rPr>
          <w:rFonts w:ascii="Bahnschrift Light" w:eastAsia="Yu Gothic Medium" w:hAnsi="Bahnschrift Light" w:cs="Segoe UI"/>
          <w:b/>
          <w:bCs/>
          <w:iCs/>
          <w:color w:val="000000" w:themeColor="text1"/>
          <w:sz w:val="20"/>
          <w:szCs w:val="20"/>
        </w:rPr>
        <w:t>-PI</w:t>
      </w:r>
    </w:p>
    <w:p w:rsidR="004F5FF8" w:rsidRPr="00AA5F5D" w:rsidRDefault="00B6231D" w:rsidP="003025D7">
      <w:pPr>
        <w:spacing w:after="0"/>
        <w:ind w:left="-426" w:right="-2"/>
        <w:jc w:val="center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Ano 1, nº 7</w: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,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dezembro</w:t>
      </w:r>
      <w:r w:rsidR="00995D6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2020</w:t>
      </w:r>
    </w:p>
    <w:p w:rsidR="00995D66" w:rsidRPr="00AA5F5D" w:rsidRDefault="00995D66" w:rsidP="003025D7">
      <w:pPr>
        <w:tabs>
          <w:tab w:val="left" w:pos="9781"/>
        </w:tabs>
        <w:spacing w:after="0"/>
        <w:ind w:right="-2"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E705E1" w:rsidRPr="00AA5F5D" w:rsidRDefault="00E705E1" w:rsidP="003025D7">
      <w:pPr>
        <w:tabs>
          <w:tab w:val="left" w:pos="9781"/>
        </w:tabs>
        <w:ind w:right="-2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>Introdução</w:t>
      </w:r>
    </w:p>
    <w:p w:rsidR="004F5FF8" w:rsidRPr="00AA5F5D" w:rsidRDefault="00B6231D" w:rsidP="003025D7">
      <w:pPr>
        <w:tabs>
          <w:tab w:val="left" w:pos="9781"/>
        </w:tabs>
        <w:ind w:right="-2"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A5170" wp14:editId="0AF2E38C">
                <wp:simplePos x="0" y="0"/>
                <wp:positionH relativeFrom="column">
                  <wp:posOffset>-56070</wp:posOffset>
                </wp:positionH>
                <wp:positionV relativeFrom="paragraph">
                  <wp:posOffset>116279</wp:posOffset>
                </wp:positionV>
                <wp:extent cx="2267585" cy="33369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33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E65" w:rsidRPr="00B6231D" w:rsidRDefault="003C1E65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" w:hAnsi="Bahnschrift Light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1: </w:t>
                            </w:r>
                            <w:r w:rsidRPr="00B6231D">
                              <w:rPr>
                                <w:rFonts w:ascii="Bahnschrift Light" w:hAnsi="Bahnschrift Light" w:cs="Segoe UI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:rsidR="003C1E65" w:rsidRPr="00B6231D" w:rsidRDefault="003C1E65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" w:hAnsi="Bahnschrift Light" w:cs="Segoe U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3C1E65" w:rsidRPr="00B6231D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" w:hAnsi="Bahnschrift Light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" w:hAnsi="Bahnschrift Light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" w:hAnsi="Bahnschrift Light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b/>
                                      <w:sz w:val="18"/>
                                      <w:szCs w:val="18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3C1E65" w:rsidRPr="00B6231D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C1E65" w:rsidRPr="00B6231D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hAnsi="Bahnschrift Ligh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231D">
                                    <w:rPr>
                                      <w:rFonts w:ascii="Bahnschrift Light" w:hAnsi="Bahnschrift Light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3C1E65" w:rsidRPr="00B6231D" w:rsidRDefault="003C1E65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Pr="00B6231D">
                              <w:rPr>
                                <w:rFonts w:ascii="Bahnschrift Light" w:hAnsi="Bahnschrift Light" w:cs="Segoe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:rsidR="003C1E65" w:rsidRPr="00B6231D" w:rsidRDefault="003C1E65" w:rsidP="004F5FF8">
                            <w:pPr>
                              <w:rPr>
                                <w:rFonts w:ascii="Bahnschrift Light" w:hAnsi="Bahnschrift Light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A51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9.15pt;width:178.55pt;height:26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DshgIAABg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" stroked="f">
                <v:textbox>
                  <w:txbxContent>
                    <w:p w:rsidR="003C1E65" w:rsidRPr="00B6231D" w:rsidRDefault="003C1E65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" w:hAnsi="Bahnschrift Light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B6231D">
                        <w:rPr>
                          <w:rFonts w:ascii="Bahnschrift Light" w:hAnsi="Bahnschrift Light" w:cs="Segoe U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1: </w:t>
                      </w:r>
                      <w:r w:rsidRPr="00B6231D">
                        <w:rPr>
                          <w:rFonts w:ascii="Bahnschrift Light" w:hAnsi="Bahnschrift Light" w:cs="Segoe UI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:rsidR="003C1E65" w:rsidRPr="00B6231D" w:rsidRDefault="003C1E65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" w:hAnsi="Bahnschrift Light" w:cs="Segoe UI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3C1E65" w:rsidRPr="00B6231D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" w:hAnsi="Bahnschrift Light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" w:hAnsi="Bahnschrift Light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" w:hAnsi="Bahnschrift Light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b/>
                                <w:sz w:val="18"/>
                                <w:szCs w:val="18"/>
                              </w:rPr>
                              <w:t>QUANTIDADE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3C1E65" w:rsidRPr="00B6231D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C1E65" w:rsidRPr="00B6231D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hAnsi="Bahnschrift Ligh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6231D">
                              <w:rPr>
                                <w:rFonts w:ascii="Bahnschrift Light" w:hAnsi="Bahnschrift Light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3C1E65" w:rsidRPr="00B6231D" w:rsidRDefault="003C1E65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Bahnschrift Light" w:hAnsi="Bahnschrift Light" w:cs="Segoe UI"/>
                          <w:sz w:val="18"/>
                          <w:szCs w:val="18"/>
                        </w:rPr>
                      </w:pPr>
                      <w:r w:rsidRPr="00B6231D">
                        <w:rPr>
                          <w:rFonts w:ascii="Bahnschrift Light" w:hAnsi="Bahnschrift Light" w:cs="Segoe UI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Pr="00B6231D">
                        <w:rPr>
                          <w:rFonts w:ascii="Bahnschrift Light" w:hAnsi="Bahnschrift Light" w:cs="Segoe U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 w:rsidRPr="00B6231D">
                        <w:rPr>
                          <w:rFonts w:ascii="Bahnschrift Light" w:hAnsi="Bahnschrift Light" w:cs="Segoe UI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:rsidR="003C1E65" w:rsidRPr="00B6231D" w:rsidRDefault="003C1E65" w:rsidP="004F5FF8">
                      <w:pPr>
                        <w:rPr>
                          <w:rFonts w:ascii="Bahnschrift Light" w:hAnsi="Bahnschrift Light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B6231D">
                        <w:rPr>
                          <w:rFonts w:ascii="Bahnschrift Light" w:hAnsi="Bahnschrift Light" w:cs="Segoe UI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O Curso de Ciências Econômicas da Universidade Federal do </w:t>
      </w:r>
      <w:r w:rsidR="00995D6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Delta do Parnaíba, </w:t>
      </w:r>
      <w:r w:rsidR="00995D66" w:rsidRPr="00AA5F5D">
        <w:rPr>
          <w:rFonts w:ascii="Bahnschrift Light" w:eastAsia="Yu Gothic Medium" w:hAnsi="Bahnschrift Light" w:cs="Segoe UI"/>
          <w:i/>
          <w:color w:val="000000" w:themeColor="text1"/>
          <w:sz w:val="20"/>
          <w:szCs w:val="20"/>
        </w:rPr>
        <w:t>campus</w:t>
      </w:r>
      <w:r w:rsidR="00995D6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Ministro Reis Velloso</w: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, divulga o </w:t>
      </w:r>
      <w:r w:rsidR="00995D6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Índice da Cesta B</w: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ásica </w:t>
      </w:r>
      <w:r w:rsidR="0063631A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</w:t>
      </w:r>
      <w:r w:rsidR="0005372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a Cidade </w: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de </w:t>
      </w:r>
      <w:r w:rsidR="00C628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Ilha </w:t>
      </w:r>
      <w:proofErr w:type="spellStart"/>
      <w:r w:rsidR="003C1E65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Grande</w:t>
      </w:r>
      <w:r w:rsidR="0017764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-PI</w:t>
      </w:r>
      <w:proofErr w:type="spellEnd"/>
      <w:r w:rsidR="0046692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para o mês de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dezembro</w:t>
      </w:r>
      <w:r w:rsidR="0046692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2020</w: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 contribui</w:t>
      </w:r>
      <w:r w:rsidR="00D6720A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ndo</w: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para o bom planejamento de políticas púb</w:t>
      </w:r>
      <w:r w:rsidR="00C2723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l</w:t>
      </w:r>
      <w:r w:rsidR="004F5F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icas e para a organização das finanças privadas.</w:t>
      </w:r>
    </w:p>
    <w:p w:rsidR="007352D8" w:rsidRPr="00AA5F5D" w:rsidRDefault="004F5FF8" w:rsidP="003025D7">
      <w:pPr>
        <w:tabs>
          <w:tab w:val="left" w:pos="6237"/>
          <w:tab w:val="left" w:pos="9781"/>
        </w:tabs>
        <w:ind w:right="-2"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Foi </w:t>
      </w:r>
      <w:r w:rsidR="00A9692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utilizada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16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. </w:t>
      </w:r>
      <w:r w:rsidR="00A9692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A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A9692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Cesta Básica de Alimentos Nacional </w:t>
      </w:r>
      <w:r w:rsidR="006B550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– ver tabela 1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 foi a definida pelo decre</w:t>
      </w:r>
      <w:r w:rsidR="00A9692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to-lei nº 399, de abril de 1938. </w:t>
      </w:r>
      <w:r w:rsidR="00CF73C9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</w:t>
      </w:r>
      <w:r w:rsidR="00A9692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Piauí está inserido na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região 2</w:t>
      </w:r>
      <w:r w:rsidR="00CF73C9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</w:p>
    <w:p w:rsidR="007352D8" w:rsidRPr="00AA5F5D" w:rsidRDefault="00BD6621" w:rsidP="003025D7">
      <w:pPr>
        <w:tabs>
          <w:tab w:val="left" w:pos="6237"/>
          <w:tab w:val="left" w:pos="9781"/>
        </w:tabs>
        <w:ind w:right="-2"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Os </w:t>
      </w:r>
      <w:r w:rsidR="006B550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valores apresentados </w:t>
      </w:r>
      <w:r w:rsidR="00A5625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na tabela 3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refletem o custo médio mensal familiar com cada produto da Cesta Básica</w:t>
      </w:r>
      <w:r w:rsidR="00A5625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e as análises derivadas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FD0FA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O levantamento foi realizado no período de</w:t>
      </w:r>
      <w:r w:rsidR="00E63A1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1</w:t>
      </w:r>
      <w:r w:rsidR="00B6231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4</w:t>
      </w:r>
      <w:r w:rsidR="00E63A1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a 2</w:t>
      </w:r>
      <w:r w:rsidR="00B6231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7</w:t>
      </w:r>
      <w:r w:rsidR="0083122A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</w:t>
      </w:r>
      <w:r w:rsidR="00B6231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</w:t>
      </w:r>
      <w:r w:rsidR="008F0265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embro</w:t>
      </w:r>
      <w:r w:rsidR="0083122A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FD0FA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Foram destacados o preço médio, o </w:t>
      </w:r>
      <w:r w:rsidR="002C4D2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preço mínimo, o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maior e o menor preço coletado</w:t>
      </w:r>
      <w:r w:rsidR="002C4D2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s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e a sua variação percentual</w:t>
      </w:r>
      <w:r w:rsidR="003944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, além das variações absolutas e percentuais verificadas entre </w:t>
      </w:r>
      <w:r w:rsidR="00A809C9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junho</w:t>
      </w:r>
      <w:r w:rsidR="00F12E8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 início dos levantamentos,</w:t>
      </w:r>
      <w:r w:rsidR="003944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e </w:t>
      </w:r>
      <w:r w:rsidR="00B6231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</w:p>
    <w:p w:rsidR="00E63A12" w:rsidRPr="00AA5F5D" w:rsidRDefault="00F12E8E" w:rsidP="003025D7">
      <w:pPr>
        <w:tabs>
          <w:tab w:val="left" w:pos="6237"/>
          <w:tab w:val="left" w:pos="9781"/>
        </w:tabs>
        <w:ind w:right="-2"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original.</w:t>
      </w:r>
    </w:p>
    <w:p w:rsidR="00E705E1" w:rsidRPr="00AA5F5D" w:rsidRDefault="00E705E1" w:rsidP="003025D7">
      <w:pPr>
        <w:tabs>
          <w:tab w:val="left" w:pos="6237"/>
          <w:tab w:val="left" w:pos="9781"/>
        </w:tabs>
        <w:ind w:right="-2"/>
        <w:jc w:val="both"/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>Resultados</w:t>
      </w:r>
    </w:p>
    <w:p w:rsidR="00CE7696" w:rsidRPr="00AA5F5D" w:rsidRDefault="00B5699F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O custo médio da Cesta Básica de Alimentos em Ilha </w:t>
      </w:r>
      <w:proofErr w:type="spellStart"/>
      <w:r w:rsidR="003C1E65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Grande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-PI</w:t>
      </w:r>
      <w:proofErr w:type="spellEnd"/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em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dez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embro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de 2020 foi </w:t>
      </w:r>
      <w:r w:rsidR="00B16FD6" w:rsidRPr="00AA5F5D">
        <w:rPr>
          <w:rFonts w:ascii="Bahnschrift Light" w:eastAsia="Yu Gothic Medium" w:hAnsi="Bahnschrift Light" w:cs="Segoe UI Historic"/>
          <w:b/>
          <w:color w:val="000000" w:themeColor="text1"/>
          <w:sz w:val="20"/>
          <w:szCs w:val="20"/>
        </w:rPr>
        <w:t>R$471,01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; </w:t>
      </w:r>
      <w:r w:rsidR="00562BD1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um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</w:t>
      </w:r>
      <w:r w:rsidR="003E1393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queda absoluta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de R$17,97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; ou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-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3,68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% </w:t>
      </w:r>
      <w:r w:rsidR="00A809C9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em relação a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novem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bro</w:t>
      </w:r>
      <w:r w:rsidR="00A809C9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e 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um </w:t>
      </w:r>
      <w:r w:rsidR="00FD0AEE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aumento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acumulad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o de 2,31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% entre junho e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dez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embro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.</w:t>
      </w:r>
    </w:p>
    <w:p w:rsidR="00CE7696" w:rsidRPr="00AA5F5D" w:rsidRDefault="00B5699F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O custo mínimo da Cesta, onde se considera o menor preço colet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ado de cada item, foi R$457,76</w:t>
      </w:r>
      <w:r w:rsidR="00FD0AEE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; um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queda</w:t>
      </w:r>
      <w:r w:rsidR="00FD0AEE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absolut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</w:t>
      </w:r>
      <w:r w:rsidR="00AE0308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de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R$23,11; ou -4,81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% </w:t>
      </w:r>
      <w:r w:rsidR="00A809C9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em relação a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novem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bro</w:t>
      </w:r>
      <w:r w:rsidR="00A809C9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e um </w:t>
      </w:r>
      <w:r w:rsidR="00FD0AEE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aumento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acumulad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o de 3,98</w:t>
      </w:r>
      <w:r w:rsidR="00CE769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% entre junho e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dez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embro</w:t>
      </w:r>
      <w:r w:rsidR="00A809C9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.</w:t>
      </w:r>
    </w:p>
    <w:p w:rsidR="00B5699F" w:rsidRPr="00AA5F5D" w:rsidRDefault="00CE7696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 diferença entre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os custos médio e mínimo da Cesta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foi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de R$13,25; ou -2,81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%; com um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a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="00AE62B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variação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de</w:t>
      </w:r>
      <w:r w:rsidR="00F12E8E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63,31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% entre </w:t>
      </w:r>
      <w:r w:rsidR="008C7927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junho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e </w:t>
      </w:r>
      <w:r w:rsidR="00B16FD6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dez</w:t>
      </w:r>
      <w:r w:rsidR="008F0265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embro</w:t>
      </w:r>
      <w:r w:rsidR="00B5699F"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>.</w:t>
      </w:r>
      <w:r w:rsidRPr="00AA5F5D">
        <w:rPr>
          <w:rFonts w:ascii="Bahnschrift Light" w:eastAsia="Yu Gothic Medium" w:hAnsi="Bahnschrift Light" w:cs="Segoe UI Historic"/>
          <w:color w:val="000000" w:themeColor="text1"/>
          <w:sz w:val="20"/>
          <w:szCs w:val="20"/>
        </w:rPr>
        <w:t xml:space="preserve"> </w:t>
      </w:r>
    </w:p>
    <w:p w:rsidR="00AD728B" w:rsidRPr="00AA5F5D" w:rsidRDefault="00AD728B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Os gráficos foram elaborados com base nos dados da pesquisa.</w:t>
      </w:r>
    </w:p>
    <w:p w:rsidR="002C0532" w:rsidRPr="00AA5F5D" w:rsidRDefault="00F47A31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3344" behindDoc="1" locked="0" layoutInCell="1" allowOverlap="1" wp14:anchorId="23102BA2" wp14:editId="3E669B0D">
            <wp:simplePos x="0" y="0"/>
            <wp:positionH relativeFrom="column">
              <wp:posOffset>2369185</wp:posOffset>
            </wp:positionH>
            <wp:positionV relativeFrom="paragraph">
              <wp:posOffset>33176</wp:posOffset>
            </wp:positionV>
            <wp:extent cx="3923030" cy="2160905"/>
            <wp:effectExtent l="0" t="0" r="1270" b="10795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A pesquisa da Cesta básica do DIEESE</w:t>
      </w:r>
      <w:r w:rsidR="00B5699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referente a </w:t>
      </w:r>
      <w:r w:rsidR="00B16FD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</w:t>
      </w:r>
      <w:r w:rsidR="005C175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embro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2020, também em regime de contin</w:t>
      </w:r>
      <w:r w:rsidR="00C663B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gência, foi </w:t>
      </w:r>
      <w:r w:rsidR="00B5699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publicada</w:t>
      </w:r>
      <w:r w:rsidR="005C175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em 07</w:t>
      </w:r>
      <w:r w:rsidR="008673D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</w:t>
      </w:r>
      <w:r w:rsidR="005C175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dezembro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. Segundo os resultados, a Cesta Básica em </w:t>
      </w:r>
      <w:r w:rsidR="00C628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Ilha Grande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é mais barata do que </w:t>
      </w:r>
      <w:r w:rsidR="00B16FD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quatorze</w:t>
      </w:r>
      <w:r w:rsidR="00B5699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das 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dezesse</w:t>
      </w:r>
      <w:r w:rsidR="0047314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te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capitais pesquisadas pela entidade</w:t>
      </w:r>
      <w:r w:rsidR="00B5699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: </w:t>
      </w:r>
      <w:r w:rsidR="00B16FD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São Paulo, </w:t>
      </w:r>
      <w:r w:rsidR="00153FE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Rio de Janeiro, </w:t>
      </w:r>
      <w:r w:rsidR="00B16FD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Porto A</w:t>
      </w:r>
      <w:r w:rsidR="005C175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legre, </w:t>
      </w:r>
      <w:r w:rsidR="00153FE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Florianópolis, Vitória, </w:t>
      </w:r>
      <w:r w:rsidR="00B16FD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Brasília, </w:t>
      </w:r>
      <w:r w:rsidR="00C22BF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Campo Grande, 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Belo Horizonte, </w:t>
      </w:r>
      <w:r w:rsidR="00153FE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Goiânia,</w:t>
      </w:r>
      <w:r w:rsidR="00C22BF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Curitiba e Fortaleza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 Belém, Salvador e João Pessoa</w:t>
      </w:r>
      <w:r w:rsidR="00B9750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; e mais cara que as demais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: </w:t>
      </w:r>
      <w:r w:rsidR="00153FEF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Recife, 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Natal</w:t>
      </w:r>
      <w:r w:rsidR="00C22BF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e Aracaju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. Teresina continua não sendo pesquisada. </w:t>
      </w:r>
      <w:r w:rsidR="00A94D9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39794C" w:rsidRPr="00AA5F5D" w:rsidRDefault="00F47A31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2736" behindDoc="1" locked="0" layoutInCell="1" allowOverlap="1" wp14:anchorId="01571A38" wp14:editId="05957751">
            <wp:simplePos x="0" y="0"/>
            <wp:positionH relativeFrom="column">
              <wp:posOffset>1250834</wp:posOffset>
            </wp:positionH>
            <wp:positionV relativeFrom="paragraph">
              <wp:posOffset>46990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A8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custo da</w:t>
      </w:r>
      <w:r w:rsidR="002C053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Cesta Básica em </w:t>
      </w:r>
      <w:r w:rsidR="00C628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Ilha Grande </w:t>
      </w:r>
      <w:r w:rsidR="00E47609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é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R$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53,16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; ou 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12,72</w:t>
      </w:r>
      <w:r w:rsidR="0000680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%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</w:t>
      </w:r>
      <w:r w:rsidR="0000680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C5049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maior</w:t>
      </w:r>
      <w:r w:rsidR="00E47609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que </w:t>
      </w:r>
      <w:r w:rsidR="00E379B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a verificada na cidade de </w:t>
      </w:r>
      <w:r w:rsidR="00D806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Parnaíba</w:t>
      </w:r>
      <w:r w:rsidR="00D97D3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no mesmo período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</w:t>
      </w:r>
      <w:r w:rsidR="00E379B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R$</w:t>
      </w:r>
      <w:r w:rsidR="00D740C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417,85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. A diferença de custo entre as duas cestas sofreu </w:t>
      </w:r>
      <w:r w:rsidR="00304A8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uma variação de -38,03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% entre junho e </w:t>
      </w:r>
      <w:r w:rsidR="00304A8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</w:t>
      </w:r>
      <w:r w:rsidR="00C22BF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embro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2020</w:t>
      </w:r>
      <w:r w:rsidR="006A24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</w:p>
    <w:p w:rsidR="0039794C" w:rsidRPr="00AA5F5D" w:rsidRDefault="00304A8B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 custo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da 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Cesta é</w:t>
      </w:r>
      <w:r w:rsidR="006A24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R$</w:t>
      </w:r>
      <w:r w:rsidR="00C22BF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57,90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; ou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10,96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%, </w:t>
      </w:r>
      <w:r w:rsidR="00B456C7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maior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que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 verificado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na cidade de </w:t>
      </w:r>
      <w:r w:rsidR="006A24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Luís Correia</w:t>
      </w:r>
      <w:r w:rsidR="0087076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 R$431,08</w:t>
      </w:r>
      <w:r w:rsidR="006B17D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A diferença de custo entre as duas ce</w:t>
      </w:r>
      <w:r w:rsidR="007A5D55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st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as sofreu uma variação de -237,26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% entre junho e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</w:t>
      </w:r>
      <w:r w:rsidR="0087076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embro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2020.</w:t>
      </w:r>
    </w:p>
    <w:p w:rsidR="00E459AB" w:rsidRPr="00AA5F5D" w:rsidRDefault="00304A8B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 custo da Cesta é R$25,16</w:t>
      </w:r>
      <w:r w:rsidR="0087076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; ou 0,59</w:t>
      </w:r>
      <w:r w:rsidR="00A8176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%,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menor que o verificado</w:t>
      </w:r>
      <w:r w:rsidR="00A8176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na cidade </w:t>
      </w:r>
      <w:r w:rsidR="007A5D55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 Cajueiro da Prai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a, R$496,17</w:t>
      </w:r>
      <w:r w:rsidR="00A8176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 A diferença de custo entre as duas cesta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s sofreu uma variação de 502,38</w:t>
      </w:r>
      <w:r w:rsidR="00A8176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% entre junho e </w:t>
      </w: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dezembro</w:t>
      </w:r>
      <w:r w:rsidR="00A8176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de 2020</w:t>
      </w:r>
      <w:r w:rsidR="0039794C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</w:p>
    <w:p w:rsidR="00F47A31" w:rsidRPr="00AA5F5D" w:rsidRDefault="00D97EEE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A Carne Bovina apresentou em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um custo médio mensal de R$138,0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0; um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queda de 5,15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novembro</w:t>
      </w:r>
      <w:r w:rsidR="001F2D5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, além de um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a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créscimo abs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oluto de R$7,5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0 e um aumento acumulado de 0,80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entre junho e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2020, se considerados os 4,5kg consumidos em média por família mensalmente, previstos na Tabela 1. O custo do produto em relação ao custo médio da Cesta variou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-1,54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novembro</w:t>
      </w:r>
      <w:r w:rsidR="001F2D5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, teve um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</w:t>
      </w:r>
      <w:r w:rsidR="001F2D5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queda</w:t>
      </w:r>
      <w:r w:rsidR="001F2D5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acumulad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 de -1,47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de junho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2020 e representa 29,30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do custo total da cesta de alimentos, o maior dentre todos os itens considerados. Se considerado o menor preço praticado entre os </w:t>
      </w:r>
      <w:r w:rsidR="00B6231D"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4784" behindDoc="1" locked="0" layoutInCell="1" allowOverlap="1" wp14:anchorId="520F0EE8" wp14:editId="26BBAD43">
            <wp:simplePos x="0" y="0"/>
            <wp:positionH relativeFrom="column">
              <wp:posOffset>3049113</wp:posOffset>
            </wp:positionH>
            <wp:positionV relativeFrom="paragraph">
              <wp:posOffset>52070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estabelecimentos pesquisados, o custo da Carne Bovina em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foi de R$135</w:t>
      </w:r>
      <w:r w:rsidR="00B05B9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,0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0; um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decréscimo de R$9,00 ou 6,25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novembro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e um aumento acumulado de 0,03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de junho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. A diferença entre os custos médio e mínimo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aumentou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R$1,50; passando de 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R$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1,50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em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novembro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para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R$3,00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em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 O custo em relaç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ã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o ao salário mínimo sofreu um de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créscimo de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-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0,72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ponto percentual (</w:t>
      </w:r>
      <w:proofErr w:type="spellStart"/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p.p</w:t>
      </w:r>
      <w:proofErr w:type="spellEnd"/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.), ou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-5,15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novembro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, </w:t>
      </w:r>
      <w:r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passando de 1</w:t>
      </w:r>
      <w:r w:rsidR="00E36E3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3,92 para 13,21</w:t>
      </w:r>
      <w:r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%, 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um 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aumento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acumulad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o de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0,80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de junho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2020. Se considerado o salário mínimo líquido (já descontados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o INSS e IR, se for o caso), o de</w:t>
      </w:r>
      <w:r w:rsidR="00CC74F2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créscimo foi de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-0,78p.p., ou -5,15%, passando de 15,13 para 14,35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%, um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aumento acumulado de 0,80</w:t>
      </w:r>
      <w:r w:rsidR="00F47A3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de junho a </w:t>
      </w:r>
      <w:r w:rsidR="00304A8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dezembro</w:t>
      </w:r>
      <w:r w:rsidR="00F47A3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2020.</w:t>
      </w:r>
    </w:p>
    <w:p w:rsidR="00D95368" w:rsidRPr="00AA5F5D" w:rsidRDefault="00F47A31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3216" behindDoc="1" locked="0" layoutInCell="1" allowOverlap="1" wp14:anchorId="08F2A8CD" wp14:editId="6042828F">
            <wp:simplePos x="0" y="0"/>
            <wp:positionH relativeFrom="column">
              <wp:posOffset>10160</wp:posOffset>
            </wp:positionH>
            <wp:positionV relativeFrom="paragraph">
              <wp:posOffset>40640</wp:posOffset>
            </wp:positionV>
            <wp:extent cx="3239770" cy="1619885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O preço médio foi R$30,67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por quilograma; R$</w:t>
      </w:r>
      <w:r w:rsidR="00976980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1,67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menor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171D2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novem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bro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, R$32,33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; correspondendo a um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</w:t>
      </w:r>
      <w:r w:rsidR="00E36E3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queda de -5,15</w:t>
      </w:r>
      <w:r w:rsidR="00171D2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% e a uma queda acumulada de -12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,83% de junho a </w:t>
      </w:r>
      <w:r w:rsidR="005C71A9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embro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</w:t>
      </w:r>
      <w:r w:rsidR="00171D2A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30</w:t>
      </w:r>
      <w:r w:rsidR="00976980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,00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A diferença entre o maior e o menor preço coletado é um importante indicativo de concorrência. No caso da Carne Bovina, em </w:t>
      </w:r>
      <w:r w:rsidR="00171D2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novem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bro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foi </w:t>
      </w:r>
      <w:r w:rsidR="00171D2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3,1</w:t>
      </w:r>
      <w:r w:rsidR="002273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3%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, </w:t>
      </w:r>
      <w:r w:rsidR="005C71A9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e passou a 6,67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em </w:t>
      </w:r>
      <w:r w:rsidR="00171D2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</w:t>
      </w:r>
      <w:r w:rsidR="008707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embro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, indicando </w:t>
      </w:r>
      <w:r w:rsidR="005C71A9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ganho significativo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5C71A9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benéfico</w:t>
      </w:r>
      <w:r w:rsidR="00D97E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ao consumidor</w:t>
      </w:r>
      <w:r w:rsidR="008F314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Quando considerada a diferença entre o preço médio e o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menor preço, a variação foi de 100,00% entre novem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br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o e dezembro, passando de R$0,33 para R$0,67</w:t>
      </w:r>
      <w:r w:rsidR="0097698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(a diferença de 0,01 se deve ao arredondamento)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E96891" w:rsidRPr="00AA5F5D" w:rsidRDefault="002A1E2C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6832" behindDoc="1" locked="0" layoutInCell="1" allowOverlap="1" wp14:anchorId="729789BA" wp14:editId="3A8BA659">
            <wp:simplePos x="0" y="0"/>
            <wp:positionH relativeFrom="column">
              <wp:posOffset>3049955</wp:posOffset>
            </wp:positionH>
            <wp:positionV relativeFrom="paragraph">
              <wp:posOffset>52070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Leite Integral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custo médio mensal de R$32,25; um decréscimo de R$2,75; ou -7,86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23,09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</w:t>
      </w:r>
      <w:r w:rsidR="00AF7520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custo do produto representa 6,85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-4,34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ve um aumento acumulado de 23,09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seis litros consumidos em média por família mensalmente, previstos na Tabela 1. Se considerado o menor preço praticado, o custo do Leite Integral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R$32,10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estável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33,75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diminuiu R$1,85; ou -92,50%; passando de R$2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,00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R$0,15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ão ao salário mínimo sofreu um decréscimo de -0,26</w:t>
      </w:r>
      <w:r w:rsidR="00CC7F8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p.p., ou 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-7,86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3,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35 para 3,09%, um aumento acumulado de 23,0</w:t>
      </w:r>
      <w:r w:rsidR="00CC7F8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9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do o salário mínimo líquido, o decréscimo foi de -0,29p.p., ou -7,86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%, passando de 3,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64 para 3,35%, um aumento acumulado de 23,0</w:t>
      </w:r>
      <w:r w:rsidR="00CC7F8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9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E9689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26356A" w:rsidRPr="00AA5F5D" w:rsidRDefault="00E96891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5264" behindDoc="1" locked="0" layoutInCell="1" allowOverlap="1" wp14:anchorId="1A796EE3" wp14:editId="3F9FCA0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8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reço médio foi R$5,38 por litro; R$0,46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CC7F8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maior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R$5,83; correspondendo a um decréscimo de -7,86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e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 um aumento acumulado de 23,09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</w:t>
      </w:r>
      <w:r w:rsidR="00446755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5,35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Leite Integral,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9,09%, 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passou a 0,93%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queda significativa 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na concorrência do produto, potencialmente </w:t>
      </w:r>
      <w:r w:rsidR="0044675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prejudicial</w:t>
      </w:r>
      <w:r w:rsidR="00B5667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0B4E0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CC7F8A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menor preço, a va</w:t>
      </w:r>
      <w:r w:rsidR="00446755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riação foi de -92,18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% entre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CC7F8A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446755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passando de R$0,33 para R$0,0</w:t>
      </w:r>
      <w:r w:rsidR="00CC7F8A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3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526261" w:rsidRPr="00AA5F5D" w:rsidRDefault="00A31CAA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1536" behindDoc="1" locked="0" layoutInCell="1" allowOverlap="1" wp14:anchorId="7016B7B9" wp14:editId="32932919">
            <wp:simplePos x="0" y="0"/>
            <wp:positionH relativeFrom="column">
              <wp:posOffset>3049740</wp:posOffset>
            </wp:positionH>
            <wp:positionV relativeFrom="paragraph">
              <wp:posOffset>33020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Feijão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custo médio mensal de R$37,1</w:t>
      </w:r>
      <w:r w:rsidR="000C62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3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acréscimo de R$0,60; ou 1,64</w:t>
      </w:r>
      <w:r w:rsidR="000C62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39,83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custo do produto representa 7,88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cesta de alimentos, variou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0,41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teve um aumento acumulado de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36,68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4,5kg consumidos em média por família mensalmente, previstos na Tabela 1. Se considerado o menor preço praticado, o custo do Feijão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R$37,13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acréscimo de R$0,68 ou 1,8</w:t>
      </w:r>
      <w:r w:rsidR="000C62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5%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 um aumento acumulado de 117,11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diminuiu R$0,08</w:t>
      </w:r>
      <w:r w:rsidR="000C62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 0,00</w:t>
      </w:r>
      <w:r w:rsidR="000C62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(a variação foi menor que 0,01); passando de R$0,08</w:t>
      </w:r>
      <w:r w:rsidR="000C62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R$0,00</w:t>
      </w:r>
      <w:r w:rsidR="000C62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. O custo em relação ao salário mínimo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sofreu um acréscimo de 0,06p.p., ou 1,64%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um aumento acumulado de 39,83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considerado o salário mínimo líquido,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sofreu um acréscimo de 0,06p.p., ou 1,64%, um aumento acumulado de 39,83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526261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AD6C88" w:rsidRPr="00AA5F5D" w:rsidRDefault="00526261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7312" behindDoc="1" locked="0" layoutInCell="1" allowOverlap="1" wp14:anchorId="529C6558" wp14:editId="54E8C2D3">
            <wp:simplePos x="0" y="0"/>
            <wp:positionH relativeFrom="column">
              <wp:posOffset>41275</wp:posOffset>
            </wp:positionH>
            <wp:positionV relativeFrom="paragraph">
              <wp:posOffset>10795</wp:posOffset>
            </wp:positionV>
            <wp:extent cx="3600000" cy="1620000"/>
            <wp:effectExtent l="0" t="0" r="635" b="18415"/>
            <wp:wrapTight wrapText="bothSides">
              <wp:wrapPolygon edited="0">
                <wp:start x="0" y="0"/>
                <wp:lineTo x="0" y="21592"/>
                <wp:lineTo x="21490" y="21592"/>
                <wp:lineTo x="21490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R$8,25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por quilograma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R$0,13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maior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R$8,25; correspondendo a um acréscimo de 1,64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 a um aumento acumulado de 37,57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</w:t>
      </w:r>
      <w:r w:rsidR="00E768EF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8,25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Feijão,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768E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1,85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</w:t>
      </w:r>
      <w:r w:rsidR="00913F0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passou a nula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indicando 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perda significativa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E53AC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prejudicial</w:t>
      </w:r>
      <w:r w:rsidR="00AF3302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D7304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-</w:t>
      </w:r>
      <w:r w:rsidR="00913F0B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100,00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% entre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A21BD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913F0B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passando de R$0,02 para 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AF3302" w:rsidRPr="00AA5F5D" w:rsidRDefault="00AF3302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526261" w:rsidRPr="00AA5F5D" w:rsidRDefault="00526261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</w:p>
    <w:p w:rsidR="00750EE5" w:rsidRPr="00AA5F5D" w:rsidRDefault="00723AC7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3584" behindDoc="1" locked="0" layoutInCell="1" allowOverlap="1" wp14:anchorId="0086FB0A" wp14:editId="55594EB3">
            <wp:simplePos x="0" y="0"/>
            <wp:positionH relativeFrom="column">
              <wp:posOffset>3048000</wp:posOffset>
            </wp:positionH>
            <wp:positionV relativeFrom="paragraph">
              <wp:posOffset>33020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Arroz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custo médio mensal </w:t>
      </w:r>
      <w:r w:rsidR="00913F0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 R$19,50; um de</w:t>
      </w:r>
      <w:r w:rsidR="0086201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crésc</w:t>
      </w:r>
      <w:r w:rsidR="00913F0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imo de R$7,14; ou -26,80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913F0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38,89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</w:t>
      </w:r>
      <w:r w:rsidR="00E53CED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custo do produto representa 4,14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-24,01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teve um aumento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acumulado de 35,76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3,5kg consumidos em média por família mensalmente, previstos na Tabela 1. Se considerado o menor preço praticado, o custo do Arroz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R$18,90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acréscimo de R$7,38 ou -28,08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86201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mento acumulado de 38,15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aumentou R$0,24; ou 66,67%; passando de R$0,36 em novembro para R$0,60 em 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ão ao salário mínimo sofreu um de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cré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scimo de 0,68p.p., ou -26,80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2,55 para 1,87%, um aumento acumulado de 38,89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considerado o salário mínimo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líquido, o decréscimo foi de -0,74p.p., ou -26,80%, passando de 2,77 para 2,03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%, um au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mento acumulado de 38,89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750EE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F543A9" w:rsidRPr="00AA5F5D" w:rsidRDefault="00750EE5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9360" behindDoc="1" locked="0" layoutInCell="1" allowOverlap="1" wp14:anchorId="5E2D1F57" wp14:editId="04182AA5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R$5,42 por quilograma; R$1,98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maior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R$7,4</w:t>
      </w:r>
      <w:r w:rsidR="0086201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correspondendo a um decréscimo de -26,80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e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 um aumento acumulado de 38,89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</w:t>
      </w:r>
      <w:r w:rsidR="009D4FDC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5,25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Arroz,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2,74%, passou a 4,76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9D4FD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benéfico</w:t>
      </w:r>
      <w:r w:rsidR="00EC52C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F543A9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</w:t>
      </w:r>
      <w:r w:rsidR="00B12368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a variação foi de 66,67% entre novembro e dezembro, passando de R$0,10 para R$0,17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F45C8C" w:rsidRPr="00AA5F5D" w:rsidRDefault="002031A5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5632" behindDoc="1" locked="0" layoutInCell="1" allowOverlap="1" wp14:anchorId="2E28ADD8" wp14:editId="69A21042">
            <wp:simplePos x="0" y="0"/>
            <wp:positionH relativeFrom="column">
              <wp:posOffset>3050178</wp:posOffset>
            </wp:positionH>
            <wp:positionV relativeFrom="paragraph">
              <wp:posOffset>43815</wp:posOffset>
            </wp:positionV>
            <wp:extent cx="3240000" cy="1620000"/>
            <wp:effectExtent l="0" t="0" r="17780" b="1841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Farinha Branca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custo médio men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sal de R$15,45; um decréscimo de R$3,25; ou -17,38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 acumulada de -0,32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 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custo do produto representa 3,28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do custo total da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-14,23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teve um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de -2,57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três quilogramas consumidos em média por família mensalmente, previstos na Tabela 1. Se considerado o menor preço praticado, o custo da Farinha Branca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R$14,40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decréscimo de R$3,00 ou -17,24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uma queda acumulada de -6,46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 médio e mínimo diminuiu R$0,25; ou -19,23%; passando de R$1,3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R$1,05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ão ao salário mínimo sofreu um de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créscimo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-0,31p.p., ou -17,38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1,79 para 1,48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%, uma queda acumulad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 de -0,32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lastRenderedPageBreak/>
        <w:t>considerado o salário mínimo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líquido, o decréscimo foi de -0,34p.p., ou -17,38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%, passando de 1,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95 para 1,61</w:t>
      </w:r>
      <w:r w:rsidR="007777C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%, um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mulada de -0,32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F45C8C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B70FB7" w:rsidRPr="00AA5F5D" w:rsidRDefault="00F45C8C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1408" behindDoc="1" locked="0" layoutInCell="1" allowOverlap="1" wp14:anchorId="0956972F" wp14:editId="59F2AC6E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3240000" cy="1620000"/>
            <wp:effectExtent l="0" t="0" r="17780" b="18415"/>
            <wp:wrapSquare wrapText="bothSides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R$5,15</w:t>
      </w:r>
      <w:r w:rsidR="004A438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por quilograma; R$1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,08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menor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R$6,23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corre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spondendo a um decréscimo de -17,38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e a um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</w:t>
      </w:r>
      <w:r w:rsidR="004A438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</w:t>
      </w:r>
      <w:r w:rsidR="00490D1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 de -0,32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</w:t>
      </w:r>
      <w:r w:rsidR="00490D1F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4,80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da Farinha Branca,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17,24%, passou a 14,58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4A438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 significativa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4A438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prejudicial</w:t>
      </w:r>
      <w:r w:rsidR="00E307E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B70FB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-</w:t>
      </w:r>
      <w:r w:rsidR="007E1F18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19,23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% entre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A21BD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7E1F18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passando de R$0,43 para R$0,35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1E7432" w:rsidRPr="00AA5F5D" w:rsidRDefault="00582F2A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8880" behindDoc="1" locked="0" layoutInCell="1" allowOverlap="1" wp14:anchorId="4DCDE74E" wp14:editId="6F2F7207">
            <wp:simplePos x="0" y="0"/>
            <wp:positionH relativeFrom="column">
              <wp:posOffset>3039456</wp:posOffset>
            </wp:positionH>
            <wp:positionV relativeFrom="paragraph">
              <wp:posOffset>36195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Tomate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custo médio mensal de R$60,00; </w:t>
      </w:r>
      <w:r w:rsidR="004A438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estável 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uma queda acumulada de -25,93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 c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usto do produto representa 12,74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do custo total da c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esta de alimentos, variou 2,79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teve uma queda ac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umulada de -27,59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doze quilogramas consumidos em média por família mensalmente, previstos na Tabela 1. Se considerado o menor preço praticado, o custo do Tomate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R$54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,00; 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um decréscimo de R$6,00 ou -10,00% em relação a novembro e uma queda acumulada de -32,83% 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aumentou R$5,40</w:t>
      </w:r>
      <w:r w:rsidR="004A438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passando de 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R$0,60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R$6,00</w:t>
      </w:r>
      <w:r w:rsidR="004A438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relaçã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ao salário mínimo sofreu um de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créscimo de 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-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0,06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p.p., ou -0,99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5,80 para 5,74%, uma queda acumulada de -25,93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do o salário mínimo líquido, o de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crés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cimo foi de 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-0,06p.p., ou -0,99%, passando de 6,30 para 6,24%, uma queda acumulada de -25,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9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3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1E7432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6D3894" w:rsidRPr="00AA5F5D" w:rsidRDefault="001E7432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3456" behindDoc="1" locked="0" layoutInCell="1" allowOverlap="1" wp14:anchorId="0A365674" wp14:editId="619F66CC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R$5,0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por quilograma; R$0,05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menor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R$5,05; correspondendo a um decréscimo de 0,99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 a uma queda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acumulada de -25,93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BF3278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</w:t>
      </w:r>
      <w:r w:rsidR="007E1F18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 xml:space="preserve"> menor preço coletado foi R$4,50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Tomate, que 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foi </w:t>
      </w:r>
      <w:r w:rsidR="00595AA0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 2,00</w:t>
      </w:r>
      <w:r w:rsidR="007E1F1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</w:t>
      </w:r>
      <w:r w:rsidR="00BF327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</w:t>
      </w:r>
      <w:r w:rsidR="00595AA0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passou a 22,22</w:t>
      </w:r>
      <w:r w:rsidR="00F47F9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F47F9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</w:t>
      </w:r>
      <w:r w:rsidR="00595AA0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significativo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F47F9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benéfico</w:t>
      </w:r>
      <w:r w:rsidR="00A7071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6D389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595AA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significativos 900,00% entre novembro e dezembro, passando de R$0,05 para R$0,50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2F0D3C" w:rsidRPr="00AA5F5D" w:rsidRDefault="00582F2A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0928" behindDoc="1" locked="0" layoutInCell="1" allowOverlap="1" wp14:anchorId="3B3784F7" wp14:editId="5BF4BDF0">
            <wp:simplePos x="0" y="0"/>
            <wp:positionH relativeFrom="column">
              <wp:posOffset>3050178</wp:posOffset>
            </wp:positionH>
            <wp:positionV relativeFrom="paragraph">
              <wp:posOffset>66007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Pão Francês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custo médio mensal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R$54,60; </w:t>
      </w:r>
      <w:r w:rsidR="005A1CF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estável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uma queda acumulada de -33,09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 c</w:t>
      </w:r>
      <w:r w:rsidR="005A1CF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usto do produto representa 11,59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</w:t>
      </w:r>
      <w:r w:rsidR="005A1CF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0,43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teve uma queda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acumulada de -3</w:t>
      </w:r>
      <w:r w:rsidR="005A1CF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4,60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seis quilogramas consumidos em média por família mensalmente, previstos na Tabela 1. Se considerado o menor preço praticado, o custo do Pão Francês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R$54,6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0; </w:t>
      </w:r>
      <w:r w:rsidR="005A1CF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estável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uma queda acumulada de -33,09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foi nula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permaneceu nula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relação ao salário mí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nimo sofreu </w:t>
      </w:r>
      <w:r w:rsidR="005A1CF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não sofreu variações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</w:t>
      </w:r>
      <w:r w:rsidR="005A1CF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permanecendo em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5,22%, </w:t>
      </w:r>
      <w:r w:rsidR="00AB6D7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com 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uma queda acumulada de -33,09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considerado o salário mínimo 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líquido, </w:t>
      </w:r>
      <w:r w:rsidR="00AB6D7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não houve variações, permanecendo em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5,68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</w:t>
      </w:r>
      <w:r w:rsidR="00AB6D7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com 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uma queda acumulada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-33,09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2F0D3C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C36CDB" w:rsidRPr="00AA5F5D" w:rsidRDefault="002F0D3C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5504" behindDoc="1" locked="0" layoutInCell="1" allowOverlap="1" wp14:anchorId="57278198" wp14:editId="21A38328">
            <wp:simplePos x="0" y="0"/>
            <wp:positionH relativeFrom="column">
              <wp:posOffset>0</wp:posOffset>
            </wp:positionH>
            <wp:positionV relativeFrom="paragraph">
              <wp:posOffset>47501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preço médio foi R$9,10 por quilograma; </w:t>
      </w:r>
      <w:r w:rsidR="00AB6D7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estável em relação a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 a uma queda acumulada de -33,09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</w:t>
      </w:r>
      <w:r w:rsidR="00B75365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tado foi R$9,10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Pão Francês,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nula, permaneceu nula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A3D16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F0695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B75365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A21BD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B75365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30496E" w:rsidRPr="00AA5F5D" w:rsidRDefault="009B4CAD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1776" behindDoc="1" locked="0" layoutInCell="1" allowOverlap="1" wp14:anchorId="18EB4E54" wp14:editId="1628BA38">
            <wp:simplePos x="0" y="0"/>
            <wp:positionH relativeFrom="column">
              <wp:posOffset>3048222</wp:posOffset>
            </wp:positionH>
            <wp:positionV relativeFrom="paragraph">
              <wp:posOffset>19050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Café em Pó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custo médio mensal de R$5,22; um decréscimo de R$1,26; ou -19,44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do de -6,78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</w:t>
      </w:r>
      <w:r w:rsidR="00B7536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cus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to do produto representa 1,11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-16,37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teve um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 acumulado de -8,89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trezentos gramas consumidos em média por família mensalmente, previstos na Tabela 1. Se considerado o menor preço praticado, o custo do Café em Pó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R$5,1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6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decréscimo de R$0,60 ou -10,42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4,88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diminuiu R$0,66; ou -91,67%; passando de R$0,72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R$0,06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ão ao salário mínimo sofreu um de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créscimo de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-0,12p.p., ou -19,44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0,62 para 0,50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%, um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ulad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 de -6,78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do o salário mínimo líquido, o de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créscimo foi de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-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0,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13p.p., ou -19,44%, passando de 0,67 para 0,54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%, um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 de -6,78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3049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B66AC5" w:rsidRPr="00AA5F5D" w:rsidRDefault="0030496E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7552" behindDoc="1" locked="0" layoutInCell="1" allowOverlap="1" wp14:anchorId="337CB7AF" wp14:editId="529F7709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R$4,35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por </w:t>
      </w:r>
      <w:r w:rsidR="005B1D3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unidade de 250g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R$1,05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enor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R$5,40; correspondendo a um de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créscimo de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-19,44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e a um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 acumulada de -6,78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7A0F4B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R$4,3</w:t>
      </w:r>
      <w:r w:rsidR="00E4204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Café em Pó,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 27,08%, passou a 2,33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</w:t>
      </w:r>
      <w:r w:rsidR="00E4204E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significativ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prejudicial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630ED5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E4204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meno</w:t>
      </w:r>
      <w:r w:rsidR="007A0F4B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r preço, a variação foi de -91,67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% entre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A21BD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7A0F4B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passando de R$0,60 para R$0,05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30496E" w:rsidRPr="00AA5F5D" w:rsidRDefault="009569DB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3824" behindDoc="1" locked="0" layoutInCell="1" allowOverlap="1" wp14:anchorId="4AA67287" wp14:editId="6E849236">
            <wp:simplePos x="0" y="0"/>
            <wp:positionH relativeFrom="column">
              <wp:posOffset>3045806</wp:posOffset>
            </wp:positionH>
            <wp:positionV relativeFrom="paragraph">
              <wp:posOffset>48260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Banana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custo médio mensal de R$36,99; um decréscimo de R$16,11; ou -30,34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12,60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 custo do produto representa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7,85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</w:t>
      </w:r>
      <w:r w:rsidR="007A0F4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-27,68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ve um aumento acumulado de 10,06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as noventa unidades consumidas em média por família mensalmente, previstos na Tabela 1. Se considerado o menor preço praticado, o custo da Banana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R$36,99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decréscimo de R$15,21 ou -29,14</w:t>
      </w:r>
      <w:r w:rsidR="002F56E1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17,43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</w:t>
      </w:r>
      <w:r w:rsidR="002F56E1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 médio e mínimo diminuiu R$0,90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ou 100,00%, passando de R$0,90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nula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relação ao salário míni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mo sofreu um decréscimo de -1,54p.p., ou -30,34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5,08 para 3,54%, um aumento acumulado de 12,60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considerado o salário mínimo lí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quido, o decréscimo foi de -1,68p.p., ou -30,34%, passando de 5,52 para 3,85%, com um aumento acumulado de 12,60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30496E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AD728B" w:rsidRPr="00AA5F5D" w:rsidRDefault="0030496E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9600" behindDoc="1" locked="0" layoutInCell="1" allowOverlap="1" wp14:anchorId="6EEA1468" wp14:editId="251DBE1D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R$4,11 por quilograma; R$1,79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menor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R$5,90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correspondendo a um 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decréscimo de -30,34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e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 um aumento acumulado de 12,60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</w:t>
      </w:r>
      <w:r w:rsidR="00B53E17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4,11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da Banana,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3,45%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passou a 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nula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diminuição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B53E17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prejudicial</w:t>
      </w:r>
      <w:r w:rsidR="005B1D3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022B73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</w:t>
      </w:r>
      <w:r w:rsidR="00B53E1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foi de -100,00% entre novembro e dezembro, passando de R$0,10 para 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7F7945" w:rsidRPr="00AA5F5D" w:rsidRDefault="00586CC6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5872" behindDoc="1" locked="0" layoutInCell="1" allowOverlap="1" wp14:anchorId="01131A68" wp14:editId="54E8C047">
            <wp:simplePos x="0" y="0"/>
            <wp:positionH relativeFrom="column">
              <wp:posOffset>3041155</wp:posOffset>
            </wp:positionH>
            <wp:positionV relativeFrom="paragraph">
              <wp:posOffset>22571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Açúcar Cristal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usto médio mensal de R$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10,50; um acréscimo de R$2,85; ou 37,25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 acumulado de 29,63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custo do produto representa 2,23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da cesta de alimentos, variou 42,49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teve uma queda acumulada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26,71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três quilogramas consumidos em média por família mensalmente, previstos na Tabela 1. Se considerado o menor preço praticado, o custo do Açúcar Cristal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R$10,50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acréscimo de R$3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,30 ou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45,83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uma 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variação acumulada 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de 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4</w:t>
      </w:r>
      <w:r w:rsidR="004919F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,00%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não sofreu variações; passando de R$0,45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nula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ão ao salário mínimo sofreu um a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créscim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de 0,27p.p., ou 37,25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0,73 para 1,00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um 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 acumulado de 29,63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do o salário mínimo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líquido, o acréscimo foi de 0,30p.p., ou 37,25%, passando de 0,80 para 1,09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um 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de 29,63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="007F794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077292" w:rsidRPr="00AA5F5D" w:rsidRDefault="007F7945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31648" behindDoc="1" locked="0" layoutInCell="1" allowOverlap="1" wp14:anchorId="00253BFD" wp14:editId="2F7B0FD5">
            <wp:simplePos x="0" y="0"/>
            <wp:positionH relativeFrom="column">
              <wp:posOffset>635</wp:posOffset>
            </wp:positionH>
            <wp:positionV relativeFrom="paragraph">
              <wp:posOffset>23495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R$3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,5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 por quilograma; R$0,9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5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maior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R$2,5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5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corre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spondendo a um acréscimo de 37,25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e a um 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</w:t>
      </w:r>
      <w:r w:rsidR="009C2F75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acumulad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de 29,63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</w:t>
      </w:r>
      <w:r w:rsidR="00D3676A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r preço coletado foi R$3,5</w:t>
      </w:r>
      <w:r w:rsidR="009C2F75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Açúcar Cristal,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12,50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passou a nula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queda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D3676A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prejudicial</w:t>
      </w:r>
      <w:r w:rsidR="002C3B0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07729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3A51DF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100,00</w:t>
      </w:r>
      <w:r w:rsidR="00D3676A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%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A21BD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3A51DF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passando de R$0,15 para nula</w:t>
      </w:r>
      <w:r w:rsidR="009C2F75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7F7945" w:rsidRPr="00AA5F5D" w:rsidRDefault="007F7945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2976" behindDoc="1" locked="0" layoutInCell="1" allowOverlap="1" wp14:anchorId="1F1B3DB1" wp14:editId="731A72F5">
            <wp:simplePos x="0" y="0"/>
            <wp:positionH relativeFrom="column">
              <wp:posOffset>3055587</wp:posOffset>
            </wp:positionH>
            <wp:positionV relativeFrom="paragraph">
              <wp:posOffset>58420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O Óleo de Soja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um custo médio mensal de R$8,88; um acréscimo de R$2,19; ou 32,74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aumento acumulado de 150,00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 custo do produto representa 1,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88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37,81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ve um aumento acumulado de 144,36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750g consumidos em média por família mensalmente, previstos na Tabela 1. Se considerado o menor preço praticado, o custo do Óleo de Soja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R$7,99; um acréscimo de R$1,51 ou 23,29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130,76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aumentou 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0,68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</w:t>
      </w:r>
      <w:r w:rsidR="000C140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passando de 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R$0,21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R$0,89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relação ao salário mí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nimo sofreu um acréscimo de 0,21p.p., ou 32,7</w:t>
      </w:r>
      <w:r w:rsidR="000C140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4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passando 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 0,64 para 0,85%, um aumento acumulado de 150,00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lastRenderedPageBreak/>
        <w:t>considerado o salário mínimo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líquido, o acréscimo foi de 0,23p.p., ou 32,74%, passando de 0,70 para 0,92%, um aumento acumulado de 150,00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015318" w:rsidRPr="00AA5F5D" w:rsidRDefault="007F7945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33696" behindDoc="1" locked="0" layoutInCell="1" allowOverlap="1" wp14:anchorId="58B92207" wp14:editId="515B5EA7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40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10,00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por unidade de </w:t>
      </w:r>
      <w:r w:rsidR="006D44E3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novecentos mililitros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R$2,47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maior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R$7,5</w:t>
      </w:r>
      <w:r w:rsidR="000C140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3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corres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pondendo a um acréscimo de 32,7</w:t>
      </w:r>
      <w:r w:rsidR="000C140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4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</w:t>
      </w:r>
      <w:r w:rsidR="000C1408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e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 um aumento acumulado de 150,00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0C1408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</w:t>
      </w:r>
      <w:r w:rsidR="00E56A9B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 xml:space="preserve"> menor preço coletado foi R$9,00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do Óleo de Soja,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</w:t>
      </w:r>
      <w:r w:rsidR="00E56A9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6,85%, passou a 22,22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aumento significativo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benéfico</w:t>
      </w:r>
      <w:r w:rsidR="006D44E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01531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B42F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menor preço, a variação foi de significativos 328,57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% entre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A21BD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5C71A9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B42F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passando de R$0,23 para R$1,00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317DEC" w:rsidRPr="00AA5F5D" w:rsidRDefault="00317DEC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5024" behindDoc="1" locked="0" layoutInCell="1" allowOverlap="1" wp14:anchorId="394B0D07" wp14:editId="0F3F8FA6">
            <wp:simplePos x="0" y="0"/>
            <wp:positionH relativeFrom="column">
              <wp:posOffset>3058795</wp:posOffset>
            </wp:positionH>
            <wp:positionV relativeFrom="paragraph">
              <wp:posOffset>39370</wp:posOffset>
            </wp:positionV>
            <wp:extent cx="3239770" cy="1619885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Manteiga apresentou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um custo médio mensal de R$52,50; um acréscimo de R$15,00; ou 40,00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84,21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O cus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to do produto representa 11,15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do custo total da 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cesta de alimentos, variou 45,34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te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ve um aumento acumulado de 80,06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se considerados os 750g consumidos em média por família mensalmente, previstos na Tabela 1. Se considerado o menor preço praticado, o custo da Manteiga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de R$51,0</w:t>
      </w:r>
      <w:r w:rsidR="00E2005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0; um acréscimo de R$1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3,50 ou 36,00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 um aumento acumulado de 91,01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os custos médio e mínimo 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diminuiu -2,86%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; passando de 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nula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novembro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para R$1,50</w:t>
      </w:r>
      <w:r w:rsidR="00B42F6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 O custo em relaç</w:t>
      </w:r>
      <w:r w:rsidR="00E2005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ão ao salário mí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nimo sofreu um acréscimo de 1,44p.p., ou 40,00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%, em relação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passando de 3,59 para 5,02%, um aumento acumulado de 84,21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Se considerado o salário mínimo líq</w:t>
      </w:r>
      <w:r w:rsidR="00E2005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uido, o a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créscimo foi de 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1,56</w:t>
      </w:r>
      <w:r w:rsidR="00E2005C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p.p</w:t>
      </w:r>
      <w:r w:rsidR="0006404F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., ou 40,00%, passando de 3,90 para 5,46%, um aumento acumulado de 84,21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</w:t>
      </w:r>
      <w:r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.</w:t>
      </w:r>
    </w:p>
    <w:p w:rsidR="00015318" w:rsidRPr="00AA5F5D" w:rsidRDefault="00317DEC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35744" behindDoc="1" locked="0" layoutInCell="1" allowOverlap="1" wp14:anchorId="14769F6F" wp14:editId="25CF2DC8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O preço médio foi R$3</w:t>
      </w:r>
      <w:r w:rsidR="0003703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5,0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0 por </w:t>
      </w:r>
      <w:r w:rsidR="00120D2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unidade de 500g</w:t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; R$10,0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0 </w:t>
      </w:r>
      <w:r w:rsidR="0003703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maior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que o constatado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, R$25,0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0; correspondendo a um </w:t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acréscimo de 40,00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% e</w:t>
      </w:r>
      <w:r w:rsidR="00037034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 um aumento </w:t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acumulado de 84,21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de 2020. </w:t>
      </w:r>
      <w:r w:rsidR="00B715B3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O menor preço coletado foi R$34</w:t>
      </w:r>
      <w:r w:rsidR="00037034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,00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theme="minorHAnsi"/>
          <w:color w:val="000000" w:themeColor="text1"/>
          <w:sz w:val="18"/>
          <w:szCs w:val="18"/>
        </w:rPr>
        <w:t xml:space="preserve"> 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A diferença entre o maior e o menor preço coletado da Manteiga, que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novembro</w:t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foi nula, passou a 2,00%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em </w:t>
      </w:r>
      <w:r w:rsidR="005C71A9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dezembro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, indicando </w:t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leve aumento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B715B3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>benéfico</w:t>
      </w:r>
      <w:r w:rsidR="00120D2B" w:rsidRPr="00AA5F5D">
        <w:rPr>
          <w:rFonts w:ascii="Bahnschrift Light" w:hAnsi="Bahnschrift Light" w:cstheme="minorHAnsi"/>
          <w:color w:val="000000" w:themeColor="text1"/>
          <w:sz w:val="20"/>
          <w:szCs w:val="20"/>
        </w:rPr>
        <w:t xml:space="preserve"> ao consumidor</w:t>
      </w:r>
      <w:r w:rsidR="0001531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</w:t>
      </w:r>
      <w:r w:rsidR="00B715B3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passou de nula para R$1,00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4D2BA1" w:rsidRPr="00AA5F5D" w:rsidRDefault="00057BBD" w:rsidP="003025D7">
      <w:pPr>
        <w:ind w:firstLine="709"/>
        <w:jc w:val="both"/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2016" behindDoc="1" locked="0" layoutInCell="1" allowOverlap="1" wp14:anchorId="181C1DF0" wp14:editId="09B53038">
            <wp:simplePos x="0" y="0"/>
            <wp:positionH relativeFrom="column">
              <wp:posOffset>3041650</wp:posOffset>
            </wp:positionH>
            <wp:positionV relativeFrom="paragraph">
              <wp:posOffset>71755</wp:posOffset>
            </wp:positionV>
            <wp:extent cx="3239770" cy="1619885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BB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A quantidade de horas de trabalho mensal necessária para a compra da Cesta Básica de Alimentos em Ilha Grande, considerando um trabalhador que recebe um salário mínimo e cumpre uma jornada</w:t>
      </w:r>
      <w:r w:rsidR="004E3425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mensal de 220 horas, que em </w:t>
      </w:r>
      <w:r w:rsidR="00D0418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novem</w:t>
      </w:r>
      <w:r w:rsidR="00310A66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bro</w:t>
      </w:r>
      <w:r w:rsidR="004E3425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foi de </w:t>
      </w:r>
      <w:r w:rsidR="00D0418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102,94</w:t>
      </w:r>
      <w:r w:rsidR="00DB1ABB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horas, passou em </w:t>
      </w:r>
      <w:r w:rsidR="00D0418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dez</w:t>
      </w:r>
      <w:r w:rsidR="00310A66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embro</w:t>
      </w:r>
      <w:r w:rsidR="00C0362E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</w:t>
      </w:r>
      <w:r w:rsidR="00D0418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para 99,16</w:t>
      </w:r>
      <w:r w:rsidR="004E3425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horas, re</w:t>
      </w:r>
      <w:r w:rsidR="00D0418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presentando um de</w:t>
      </w:r>
      <w:r w:rsidR="00C60A4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créscimo de </w:t>
      </w:r>
      <w:r w:rsidR="00D0418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-3,78</w:t>
      </w:r>
      <w:r w:rsidR="00C60A4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horas ou 3,68</w:t>
      </w:r>
      <w:r w:rsidR="00DB1ABB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 e </w:t>
      </w:r>
      <w:r w:rsidR="00DB1AB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um </w:t>
      </w:r>
      <w:r w:rsidR="004E34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aumento</w:t>
      </w:r>
      <w:r w:rsidR="00DB1AB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acumulad</w:t>
      </w:r>
      <w:r w:rsidR="00D04182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o de 2,3</w:t>
      </w:r>
      <w:r w:rsidR="00C60A42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1</w:t>
      </w:r>
      <w:r w:rsidR="00DB1AB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% entre junho e </w:t>
      </w:r>
      <w:r w:rsidR="00D04182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</w:t>
      </w:r>
      <w:r w:rsidR="00310A66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embro</w:t>
      </w:r>
      <w:r w:rsidR="00DB1ABB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2020, </w:t>
      </w:r>
      <w:r w:rsidR="00DB1ABB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implicando </w:t>
      </w:r>
      <w:r w:rsidR="00D04182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 xml:space="preserve">em ganho significativo na produtividade do trabalho entre novembro e dezembro, mas perda significativa </w:t>
      </w:r>
      <w:r w:rsidR="00B771A8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>ao longo dos sete meses em que a pesquisa foi realizada</w:t>
      </w:r>
      <w:r w:rsidR="00D04182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DE1EEC" w:rsidRPr="00AA5F5D" w:rsidRDefault="007F5EB5" w:rsidP="003025D7">
      <w:pPr>
        <w:tabs>
          <w:tab w:val="left" w:pos="1701"/>
        </w:tabs>
        <w:ind w:firstLine="709"/>
        <w:jc w:val="both"/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4064" behindDoc="1" locked="0" layoutInCell="1" allowOverlap="1" wp14:anchorId="07079862" wp14:editId="496D9861">
            <wp:simplePos x="0" y="0"/>
            <wp:positionH relativeFrom="column">
              <wp:posOffset>3042920</wp:posOffset>
            </wp:positionH>
            <wp:positionV relativeFrom="paragraph">
              <wp:posOffset>49464</wp:posOffset>
            </wp:positionV>
            <wp:extent cx="3239770" cy="1619885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A porcentagem do salário mínimo necessário para a compra da Cesta Básica de A</w:t>
      </w:r>
      <w:r w:rsidR="0049305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limentos passou de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46,79</w:t>
      </w:r>
      <w:r w:rsidR="004E3425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 em </w:t>
      </w:r>
      <w:r w:rsidR="000C77F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novem</w:t>
      </w:r>
      <w:r w:rsidR="002B57AA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bro</w:t>
      </w:r>
      <w:r w:rsidR="0049305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para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45,07</w:t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 em </w:t>
      </w:r>
      <w:r w:rsidR="000C77F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dez</w:t>
      </w:r>
      <w:r w:rsidR="002B57AA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embro</w:t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, uma varia</w:t>
      </w:r>
      <w:r w:rsidR="00C60A4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ção de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-1,72</w:t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p.p. ou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-</w:t>
      </w:r>
      <w:r w:rsidR="00C60A42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3,68</w:t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 e </w:t>
      </w:r>
      <w:r w:rsidR="00AD1A6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um </w:t>
      </w:r>
      <w:r w:rsidR="0049305D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aumento</w:t>
      </w:r>
      <w:r w:rsidR="004E34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acumulad</w:t>
      </w:r>
      <w:r w:rsidR="00C60A42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o de </w:t>
      </w:r>
      <w:r w:rsidR="005B1A3D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2,31</w:t>
      </w:r>
      <w:r w:rsidR="004E342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% entre jun</w:t>
      </w:r>
      <w:r w:rsidR="00AD1A6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ho e </w:t>
      </w:r>
      <w:r w:rsidR="000C77F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</w:t>
      </w:r>
      <w:r w:rsidR="002B57A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embro</w:t>
      </w:r>
      <w:r w:rsidR="00AD1A6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2020,</w:t>
      </w:r>
      <w:r w:rsidR="005B1A3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5B1A3D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 xml:space="preserve">implicando em ganho significativo no poder de compra do salário entre novembro e dezembro, mas perda significativa </w:t>
      </w:r>
      <w:r w:rsidR="00B771A8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>ao longo dos sete meses em que a pesquisa foi realizada</w:t>
      </w:r>
      <w:r w:rsidR="005B1A3D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>.</w:t>
      </w:r>
    </w:p>
    <w:p w:rsidR="008C66A9" w:rsidRPr="00AA5F5D" w:rsidRDefault="007F5EB5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6112" behindDoc="1" locked="0" layoutInCell="1" allowOverlap="1" wp14:anchorId="0C7BA499" wp14:editId="7E662F82">
            <wp:simplePos x="0" y="0"/>
            <wp:positionH relativeFrom="column">
              <wp:posOffset>3042285</wp:posOffset>
            </wp:positionH>
            <wp:positionV relativeFrom="paragraph">
              <wp:posOffset>50800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A porcentagem do salário mínimo líquido necessário para a compra da Cesta Básica de Alimentos passou </w:t>
      </w:r>
      <w:r w:rsidR="0049305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de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50,86</w:t>
      </w:r>
      <w:r w:rsidR="0049305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 em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novem</w:t>
      </w:r>
      <w:r w:rsidR="002B57AA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bro</w:t>
      </w:r>
      <w:r w:rsidR="0049305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para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48,99</w:t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 em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dez</w:t>
      </w:r>
      <w:r w:rsidR="002B57AA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embro</w:t>
      </w:r>
      <w:r w:rsidR="0049305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, uma variação de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-1,87</w:t>
      </w:r>
      <w:r w:rsidR="002B57AA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p.p. ou </w:t>
      </w:r>
      <w:r w:rsidR="005B1A3D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-</w:t>
      </w:r>
      <w:r w:rsidR="002B57AA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3,68</w:t>
      </w:r>
      <w:r w:rsidR="00AD1A67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% e </w:t>
      </w:r>
      <w:r w:rsidR="00AD1A6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um aumento acumulad</w:t>
      </w:r>
      <w:r w:rsidR="00E64775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o</w:t>
      </w:r>
      <w:r w:rsidR="005B1A3D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2,3</w:t>
      </w:r>
      <w:r w:rsidR="002B57A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1</w:t>
      </w:r>
      <w:r w:rsidR="00AD1A6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%</w:t>
      </w:r>
      <w:r w:rsidR="0049305D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 xml:space="preserve"> de junho a </w:t>
      </w:r>
      <w:r w:rsidR="005B1A3D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dez</w:t>
      </w:r>
      <w:r w:rsidR="002B57AA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embro</w:t>
      </w:r>
      <w:r w:rsidR="00AD1A67" w:rsidRPr="00AA5F5D">
        <w:rPr>
          <w:rFonts w:ascii="Bahnschrift Light" w:eastAsia="Yu Gothic Medium" w:hAnsi="Bahnschrift Light" w:cstheme="minorHAnsi"/>
          <w:color w:val="000000" w:themeColor="text1"/>
          <w:sz w:val="20"/>
          <w:szCs w:val="20"/>
        </w:rPr>
        <w:t>,</w:t>
      </w:r>
      <w:r w:rsidR="005B1A3D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5B1A3D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 xml:space="preserve">implicando em ganho significativo no poder de compra do salário entre novembro e dezembro, mas perda significativa ao longo </w:t>
      </w:r>
      <w:r w:rsidR="00B771A8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>dos sete meses em que a pesquisa foi realizada</w:t>
      </w:r>
      <w:r w:rsidR="00DE5360" w:rsidRPr="00AA5F5D">
        <w:rPr>
          <w:rFonts w:ascii="Bahnschrift Light" w:eastAsia="Yu Gothic UI Semibold" w:hAnsi="Bahnschrift Light" w:cs="Nirmala UI"/>
          <w:color w:val="000000" w:themeColor="text1"/>
          <w:sz w:val="20"/>
          <w:szCs w:val="20"/>
        </w:rPr>
        <w:t>.</w:t>
      </w:r>
    </w:p>
    <w:p w:rsidR="00DE1EEC" w:rsidRPr="00AA5F5D" w:rsidRDefault="00DE1EEC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275C28" w:rsidRPr="00AA5F5D" w:rsidRDefault="004C78FE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399BB1" wp14:editId="0A16ACBF">
                <wp:simplePos x="0" y="0"/>
                <wp:positionH relativeFrom="column">
                  <wp:posOffset>-31750</wp:posOffset>
                </wp:positionH>
                <wp:positionV relativeFrom="paragraph">
                  <wp:posOffset>633095</wp:posOffset>
                </wp:positionV>
                <wp:extent cx="1864360" cy="2368550"/>
                <wp:effectExtent l="0" t="0" r="2540" b="0"/>
                <wp:wrapTight wrapText="bothSides">
                  <wp:wrapPolygon edited="0">
                    <wp:start x="0" y="0"/>
                    <wp:lineTo x="0" y="21368"/>
                    <wp:lineTo x="21409" y="21368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E65" w:rsidRPr="00DE1EEC" w:rsidRDefault="003C1E65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Tabela 2: </w:t>
                            </w: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sz w:val="14"/>
                                <w:szCs w:val="14"/>
                              </w:rPr>
                              <w:t>Produtos e quantidades extra cesta</w:t>
                            </w:r>
                          </w:p>
                          <w:p w:rsidR="003C1E65" w:rsidRPr="00DE1EEC" w:rsidRDefault="003C1E65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" w:eastAsia="Yu Gothic Medium" w:hAnsi="Bahnschrift Light" w:cs="Nirmala UI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3C1E65" w:rsidRPr="00DE1EEC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sz w:val="14"/>
                                      <w:szCs w:val="1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7F5EB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3C1E65" w:rsidRPr="00DE1EEC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C1E65" w:rsidRPr="00DE1EEC" w:rsidRDefault="003C1E65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</w:pPr>
                                  <w:r w:rsidRPr="00DE1EEC">
                                    <w:rPr>
                                      <w:rFonts w:ascii="Bahnschrift Light" w:eastAsia="Yu Gothic Medium" w:hAnsi="Bahnschrift Light" w:cs="Nirmala UI"/>
                                      <w:sz w:val="14"/>
                                      <w:szCs w:val="14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3C1E65" w:rsidRPr="00DE1EEC" w:rsidRDefault="003C1E65" w:rsidP="00444EAF">
                            <w:pPr>
                              <w:spacing w:after="0" w:line="240" w:lineRule="auto"/>
                              <w:rPr>
                                <w:rFonts w:ascii="Bahnschrift Light" w:eastAsia="Yu Gothic Medium" w:hAnsi="Bahnschrift Light" w:cs="Nirmala U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99BB1" id="_x0000_s1028" type="#_x0000_t202" style="position:absolute;left:0;text-align:left;margin-left:-2.5pt;margin-top:49.85pt;width:146.8pt;height:186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" stroked="f">
                <v:textbox>
                  <w:txbxContent>
                    <w:p w:rsidR="003C1E65" w:rsidRPr="00DE1EEC" w:rsidRDefault="003C1E65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" w:eastAsia="Yu Gothic Medium" w:hAnsi="Bahnschrift Light" w:cs="Nirmala UI"/>
                          <w:b/>
                          <w:bCs/>
                          <w:sz w:val="14"/>
                          <w:szCs w:val="14"/>
                        </w:rPr>
                      </w:pPr>
                      <w:r w:rsidRPr="00DE1EEC">
                        <w:rPr>
                          <w:rFonts w:ascii="Bahnschrift Light" w:eastAsia="Yu Gothic Medium" w:hAnsi="Bahnschrift Light" w:cs="Nirmala UI"/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Tabela 2: </w:t>
                      </w:r>
                      <w:r w:rsidRPr="00DE1EEC">
                        <w:rPr>
                          <w:rFonts w:ascii="Bahnschrift Light" w:eastAsia="Yu Gothic Medium" w:hAnsi="Bahnschrift Light" w:cs="Nirmala UI"/>
                          <w:b/>
                          <w:bCs/>
                          <w:sz w:val="14"/>
                          <w:szCs w:val="14"/>
                        </w:rPr>
                        <w:t>Produtos e quantidades extra cesta</w:t>
                      </w:r>
                    </w:p>
                    <w:p w:rsidR="003C1E65" w:rsidRPr="00DE1EEC" w:rsidRDefault="003C1E65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" w:eastAsia="Yu Gothic Medium" w:hAnsi="Bahnschrift Light" w:cs="Nirmala UI"/>
                          <w:color w:val="FF0000"/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3C1E65" w:rsidRPr="00DE1EEC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" w:eastAsia="Yu Gothic Medium" w:hAnsi="Bahnschrift Light" w:cs="Nirmala UI"/>
                                <w:b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sz w:val="14"/>
                                <w:szCs w:val="1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" w:eastAsia="Yu Gothic Medium" w:hAnsi="Bahnschrift Light" w:cs="Nirmala UI"/>
                                <w:b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 dúzia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7F5EB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250g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3C1E65" w:rsidRPr="00DE1EEC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3C1E65" w:rsidRPr="00DE1EEC" w:rsidRDefault="003C1E65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</w:pPr>
                            <w:r w:rsidRPr="00DE1EEC">
                              <w:rPr>
                                <w:rFonts w:ascii="Bahnschrift Light" w:eastAsia="Yu Gothic Medium" w:hAnsi="Bahnschrift Light" w:cs="Nirmala UI"/>
                                <w:sz w:val="14"/>
                                <w:szCs w:val="14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3C1E65" w:rsidRPr="00DE1EEC" w:rsidRDefault="003C1E65" w:rsidP="00444EAF">
                      <w:pPr>
                        <w:spacing w:after="0" w:line="240" w:lineRule="auto"/>
                        <w:rPr>
                          <w:rFonts w:ascii="Bahnschrift Light" w:eastAsia="Yu Gothic Medium" w:hAnsi="Bahnschrift Light" w:cs="Nirmala UI"/>
                          <w:color w:val="000000" w:themeColor="text1"/>
                          <w:sz w:val="14"/>
                          <w:szCs w:val="14"/>
                        </w:rPr>
                      </w:pPr>
                      <w:r w:rsidRPr="00DE1EEC">
                        <w:rPr>
                          <w:rFonts w:ascii="Bahnschrift Light" w:eastAsia="Yu Gothic Medium" w:hAnsi="Bahnschrift Light" w:cs="Nirmala UI"/>
                          <w:color w:val="000000" w:themeColor="text1"/>
                          <w:sz w:val="14"/>
                          <w:szCs w:val="14"/>
                        </w:rPr>
                        <w:t xml:space="preserve">  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3BF3"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t>A</w:t>
      </w:r>
      <w:r w:rsidR="00275C2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Pesquisa do Índice da Cesta Básica para </w:t>
      </w:r>
      <w:r w:rsidR="0005372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a cidade </w:t>
      </w:r>
      <w:r w:rsidR="00E7073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de </w:t>
      </w:r>
      <w:r w:rsidR="00C628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Ilha Grande </w:t>
      </w:r>
      <w:r w:rsidR="00E7073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inclui</w:t>
      </w:r>
      <w:r w:rsidR="00275C2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itens de alimentação extra cesta. </w:t>
      </w:r>
      <w:r w:rsidR="00E7073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São considerados</w:t>
      </w:r>
      <w:r w:rsidR="00275C2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1C19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os seguintes </w:t>
      </w:r>
      <w:r w:rsidR="00275C2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bens</w:t>
      </w:r>
      <w:r w:rsidR="001C19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,</w:t>
      </w:r>
      <w:r w:rsidR="00275C2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1C19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que são </w:t>
      </w:r>
      <w:r w:rsidR="00275C2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 consumo generalizado entre a população, selecionados por pesquisa informal entre consumidores de rendas média e baixa</w:t>
      </w:r>
      <w:r w:rsidR="00BB3D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: o ovo de galinha, o frango inteiro fresco ou congelado, a laranja pera, a batata inglesa, o macarrão do tipo espaguete n</w:t>
      </w:r>
      <w:r w:rsidR="00BB3D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  <w:vertAlign w:val="superscript"/>
        </w:rPr>
        <w:t>o</w:t>
      </w:r>
      <w:r w:rsidR="00BB3D1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8, a farinha ou fubá de milho e a margarina vegetal.</w:t>
      </w:r>
      <w:r w:rsidR="004153F5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5C3BF3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F</w:t>
      </w:r>
      <w:r w:rsidR="00E7073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oram incluídos </w:t>
      </w:r>
      <w:r w:rsidR="005C3BF3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também </w:t>
      </w:r>
      <w:r w:rsidR="00E7073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os combustíveis: gasolina, álcool/etanol e óleo diesel comuns e o botijão de gás de cozinha (GLP) de treze quilos.</w:t>
      </w:r>
      <w:r w:rsidR="00B74525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AA5F5D" w:rsidRDefault="002C4557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8160" behindDoc="1" locked="0" layoutInCell="1" allowOverlap="1" wp14:anchorId="22EDCDE4" wp14:editId="180067A4">
            <wp:simplePos x="0" y="0"/>
            <wp:positionH relativeFrom="column">
              <wp:posOffset>3041946</wp:posOffset>
            </wp:positionH>
            <wp:positionV relativeFrom="paragraph">
              <wp:posOffset>52705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O Ovo de Galinha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5B1A3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R$6,00 por dúzia; R$1,38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</w:t>
      </w:r>
      <w:r w:rsidR="005B1A3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menor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que o constatado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5B1A3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R$7,38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; correspondendo a um </w:t>
      </w:r>
      <w:r w:rsidR="005B1A3D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</w:t>
      </w:r>
      <w:r w:rsidR="006E6CF6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créscimo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 -18,64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um aumento acumulado de 4,90</w:t>
      </w:r>
      <w:r w:rsidR="006E6CF6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="006E6CF6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.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O menor preço coletado foi R$6,00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3,45%, passou a nula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 indicando 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perda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significativ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a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concorrência do produto, potencialmente 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prejudicial</w:t>
      </w:r>
      <w:r w:rsidR="006E6CF6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ao consumidor</w:t>
      </w:r>
      <w:r w:rsidR="007352D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menor preço, a variação 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 foi de R$0,13 para 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F5780B" w:rsidRPr="00AA5F5D" w:rsidRDefault="00DE1EEC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1168" behindDoc="1" locked="0" layoutInCell="1" allowOverlap="1" wp14:anchorId="6294C0D0" wp14:editId="7FB5DB47">
            <wp:simplePos x="0" y="0"/>
            <wp:positionH relativeFrom="column">
              <wp:posOffset>3048908</wp:posOffset>
            </wp:positionH>
            <wp:positionV relativeFrom="paragraph">
              <wp:posOffset>2041525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557"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0208" behindDoc="1" locked="0" layoutInCell="1" allowOverlap="1" wp14:anchorId="7EAA2C53" wp14:editId="61735DF7">
            <wp:simplePos x="0" y="0"/>
            <wp:positionH relativeFrom="column">
              <wp:posOffset>3048635</wp:posOffset>
            </wp:positionH>
            <wp:positionV relativeFrom="paragraph">
              <wp:posOffset>67310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O </w:t>
      </w:r>
      <w:r w:rsidR="005F5E03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Frango inteiro, fresco ou congelado,</w:t>
      </w:r>
      <w:r w:rsidR="005F5E03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 de R$8,50 por quilograma; R$3,01 men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or que o constatado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novembro, R$11,5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0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; correspondendo a um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</w:t>
      </w:r>
      <w:r w:rsidR="005F5E03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créscimo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 -26,13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um aumento acumulado de 5,53</w:t>
      </w:r>
      <w:r w:rsidR="005F5E03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="005F5E03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.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O menor preço coletado foi R$6,99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9,09%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passou a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43,06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%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 indicando 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ganho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altamente 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significativ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o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concorrência do produto, potencialmente </w:t>
      </w:r>
      <w:r w:rsidR="00D53EC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benéfico</w:t>
      </w:r>
      <w:r w:rsidR="005F5E0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ao consumidor</w:t>
      </w:r>
      <w:r w:rsidR="00A63D5E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-66,78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%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, passando de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R$0,50 para R$1,51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7F0282" w:rsidRPr="00AA5F5D" w:rsidRDefault="00F13372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 </w:t>
      </w:r>
      <w:r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Batata Inglesa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R$5,00 por quilograma; estável em relação a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e a </w:t>
      </w:r>
      <w:r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uma queda acumulada de -30,56%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. O menor preço coletado foi R$5,00 e a diferença entre o maior e o menor preço coletado, 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lastRenderedPageBreak/>
        <w:t xml:space="preserve">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nula, permaneceu nula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indicando estabilidade concorrência do produto, potencialmente inócua ao consumidor</w:t>
      </w:r>
      <w:r w:rsidR="00713FD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643E8F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643E8F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AD45D7" w:rsidRPr="00AA5F5D" w:rsidRDefault="00AD6202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9120" behindDoc="1" locked="0" layoutInCell="1" allowOverlap="1" wp14:anchorId="21E8C9A3" wp14:editId="7A8C442F">
            <wp:simplePos x="0" y="0"/>
            <wp:positionH relativeFrom="column">
              <wp:posOffset>3046936</wp:posOffset>
            </wp:positionH>
            <wp:positionV relativeFrom="paragraph">
              <wp:posOffset>42545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 Laranja Pera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AA42E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R$2,5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0 por quilograma; </w:t>
      </w:r>
      <w:r w:rsidR="00AA42E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R$3,50 menor que o constatado em novembro, R$6,00; correspondendo a um </w:t>
      </w:r>
      <w:r w:rsidR="00AA42E1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decréscimo </w:t>
      </w:r>
      <w:r w:rsidR="00AA42E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de -58,36% e </w:t>
      </w:r>
      <w:r w:rsidR="00AA42E1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um aumento acumulado de -19,36% de junho a dezembro de 2020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. O</w:t>
      </w:r>
      <w:r w:rsidR="00AA42E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menor preço coletado foi R$2,50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nula, permaneceu nula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AD45D7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643E8F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643E8F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BD5AAF" w:rsidRPr="00AA5F5D" w:rsidRDefault="00E841A0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6352" behindDoc="1" locked="0" layoutInCell="1" allowOverlap="1" wp14:anchorId="7220B456" wp14:editId="6BB32B6B">
            <wp:simplePos x="0" y="0"/>
            <wp:positionH relativeFrom="column">
              <wp:posOffset>3043398</wp:posOffset>
            </wp:positionH>
            <wp:positionV relativeFrom="paragraph">
              <wp:posOffset>35560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O </w:t>
      </w:r>
      <w:r w:rsidR="00352398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Macarrão tipo espaguete n</w:t>
      </w:r>
      <w:r w:rsidR="00352398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  <w:vertAlign w:val="superscript"/>
        </w:rPr>
        <w:t>o</w:t>
      </w:r>
      <w:r w:rsidR="00352398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 xml:space="preserve"> 8 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R$3,3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0 por </w:t>
      </w:r>
      <w:r w:rsidR="00352398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unidade de 500g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; R$0,7</w:t>
      </w:r>
      <w:r w:rsidR="00643E8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0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</w:t>
      </w:r>
      <w:r w:rsidR="00643E8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maior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que o constatado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R$2,6</w:t>
      </w:r>
      <w:r w:rsidR="00643E8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0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; correspondendo a um </w:t>
      </w:r>
      <w:r w:rsidR="00643E8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a</w:t>
      </w:r>
      <w:r w:rsidR="00352398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créscimo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 26,92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 </w:t>
      </w:r>
      <w:r w:rsidR="00352398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uma </w:t>
      </w:r>
      <w:r w:rsidR="000C62F3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aumento</w:t>
      </w:r>
      <w:r w:rsidR="00352398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acumula</w:t>
      </w:r>
      <w:r w:rsidR="000C62F3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do de 15,79</w:t>
      </w:r>
      <w:r w:rsidR="00352398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="00352398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. </w:t>
      </w:r>
      <w:r w:rsidR="00643E8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O menor preço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coletado foi R$2,9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0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</w:t>
      </w:r>
      <w:r w:rsidR="00643E8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nula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passou a 20,69%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 indicando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aumento significativo</w:t>
      </w:r>
      <w:r w:rsidR="00643E8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na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concorrência do produto, potencialmente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benéfico</w:t>
      </w:r>
      <w:r w:rsidR="0035239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ao consumidor</w:t>
      </w:r>
      <w:r w:rsidR="00AD45D7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0C62F3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 R$0,40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643E8F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A02216" w:rsidRPr="00AA5F5D" w:rsidRDefault="00053724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8400" behindDoc="1" locked="0" layoutInCell="1" allowOverlap="1" wp14:anchorId="5395A287" wp14:editId="2E88FC38">
            <wp:simplePos x="0" y="0"/>
            <wp:positionH relativeFrom="column">
              <wp:posOffset>3043605</wp:posOffset>
            </wp:positionH>
            <wp:positionV relativeFrom="paragraph">
              <wp:posOffset>57216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 Farinha de Milho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9268D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R$1,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6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0 por </w:t>
      </w:r>
      <w:r w:rsidR="005E24F9"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unidade de 250g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; R$0,3</w:t>
      </w:r>
      <w:r w:rsidR="009268D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0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menor que o constatado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R$1,9</w:t>
      </w:r>
      <w:r w:rsidR="009268D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0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; correspondendo a um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</w:t>
      </w:r>
      <w:r w:rsidR="005E24F9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créscimo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 -15,79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 </w:t>
      </w:r>
      <w:r w:rsidR="009268D1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um</w:t>
      </w:r>
      <w:r w:rsidR="000C62F3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a queda acumulada de -38,46</w:t>
      </w:r>
      <w:r w:rsidR="005E24F9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="005E24F9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.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O menor preço coletado foi R$1,5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0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de 11,11%, passou a 13,33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 indicando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ganho</w:t>
      </w:r>
      <w:r w:rsidR="009268D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significativa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concorrência do produto, potencialmente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benéfico</w:t>
      </w:r>
      <w:r w:rsidR="005E24F9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ao consumidor</w:t>
      </w:r>
      <w:r w:rsidR="007A414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9268D1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9268D1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7A4141" w:rsidRPr="00AA5F5D" w:rsidRDefault="009E333F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 Margarina Vegetal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9268D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R$2,75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por </w:t>
      </w:r>
      <w:r w:rsidRPr="00AA5F5D">
        <w:rPr>
          <w:rFonts w:ascii="Bahnschrift Light" w:eastAsia="Yu Gothic Medium" w:hAnsi="Bahnschrift Light" w:cs="Nirmala UI"/>
          <w:color w:val="000000" w:themeColor="text1"/>
          <w:sz w:val="20"/>
          <w:szCs w:val="20"/>
        </w:rPr>
        <w:t>unidade de 250g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; R$0,05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</w:t>
      </w:r>
      <w:r w:rsidR="009268D1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menor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que o constatado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R$2,80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; correspondendo a um </w:t>
      </w:r>
      <w:r w:rsidR="009268D1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decréscimo</w:t>
      </w:r>
      <w:r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 -1,79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 </w:t>
      </w:r>
      <w:r w:rsidR="009268D1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uma queda </w:t>
      </w:r>
      <w:r w:rsidR="009C06D1"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0448" behindDoc="1" locked="0" layoutInCell="1" allowOverlap="1" wp14:anchorId="5840CEC1" wp14:editId="494896DB">
            <wp:simplePos x="0" y="0"/>
            <wp:positionH relativeFrom="column">
              <wp:posOffset>3043827</wp:posOffset>
            </wp:positionH>
            <wp:positionV relativeFrom="paragraph">
              <wp:posOffset>38735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2F3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acumulada de -1,79</w:t>
      </w:r>
      <w:r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.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O menor preço coletado foi R$2,0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0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de 7,41%, passou a 75,00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 indicando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ganho significativo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concorrência do produto, potencialmente </w:t>
      </w:r>
      <w:r w:rsidR="000C62F3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benéfico</w:t>
      </w:r>
      <w:r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ao consumidor</w:t>
      </w:r>
      <w:r w:rsidR="007A4141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0D267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menor preço, a variação foi d</w:t>
      </w:r>
      <w:r w:rsidR="000C62F3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e -86,67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%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passando de R$</w:t>
      </w:r>
      <w:r w:rsidR="000C62F3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3,70 para R$3</w:t>
      </w:r>
      <w:r w:rsidR="000D267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7</w:t>
      </w:r>
      <w:r w:rsidR="000C62F3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,5</w:t>
      </w:r>
      <w:r w:rsidR="000D267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0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486372" w:rsidRPr="00AA5F5D" w:rsidRDefault="00865AA4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2496" behindDoc="1" locked="0" layoutInCell="1" allowOverlap="1" wp14:anchorId="00D03A1C" wp14:editId="4F5202E3">
            <wp:simplePos x="0" y="0"/>
            <wp:positionH relativeFrom="column">
              <wp:posOffset>3048000</wp:posOffset>
            </wp:positionH>
            <wp:positionV relativeFrom="paragraph">
              <wp:posOffset>36673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A Gasolina Comum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B771A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R$4,8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99 por litro; R$0,10 maior que o constatado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B771A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R$4,7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99; correspondendo a um </w:t>
      </w:r>
      <w:r w:rsidR="003652DD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acréscimo </w:t>
      </w:r>
      <w:r w:rsidR="00B771A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 2,08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 </w:t>
      </w:r>
      <w:r w:rsidR="00E36A67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um aumento acumul</w:t>
      </w:r>
      <w:r w:rsidR="00B771A8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ado de 12,38</w:t>
      </w:r>
      <w:r w:rsidR="003652DD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="003652DD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. O menor preço coletado foi R$4,</w:t>
      </w:r>
      <w:r w:rsidR="00B771A8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8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99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nula, permaneceu nula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486372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E36A6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menor preço, a variação foi 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E36A6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, mesma do mês anterior.</w:t>
      </w:r>
    </w:p>
    <w:p w:rsidR="00DD03B8" w:rsidRPr="00AA5F5D" w:rsidRDefault="00865AA4" w:rsidP="00954B9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4544" behindDoc="1" locked="0" layoutInCell="1" allowOverlap="1" wp14:anchorId="18459995" wp14:editId="4121A346">
            <wp:simplePos x="0" y="0"/>
            <wp:positionH relativeFrom="column">
              <wp:posOffset>3043332</wp:posOffset>
            </wp:positionH>
            <wp:positionV relativeFrom="paragraph">
              <wp:posOffset>17269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BA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 Álcool/E</w:t>
      </w:r>
      <w:r w:rsidR="000E66F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tanol </w:t>
      </w:r>
      <w:r w:rsidR="005C33A0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não </w:t>
      </w:r>
      <w:r w:rsidR="000E66F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foi localizado à venda</w:t>
      </w:r>
      <w:r w:rsidR="00ED2AB3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em</w:t>
      </w:r>
      <w:r w:rsidR="000E66F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</w:t>
      </w:r>
      <w:r w:rsidR="00C628F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Ilha Grande</w:t>
      </w:r>
      <w:r w:rsidR="00954B97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</w:p>
    <w:p w:rsidR="00954B97" w:rsidRPr="00AA5F5D" w:rsidRDefault="00954B97" w:rsidP="00954B9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BD0597" w:rsidRPr="00AA5F5D" w:rsidRDefault="00BD0597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BD0597" w:rsidRPr="00AA5F5D" w:rsidRDefault="00BD0597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BD0597" w:rsidRPr="00AA5F5D" w:rsidRDefault="00BD0597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9C06D1" w:rsidRPr="00AA5F5D" w:rsidRDefault="009C06D1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5C26E1" w:rsidRPr="00AA5F5D" w:rsidRDefault="005C33A0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6592" behindDoc="1" locked="0" layoutInCell="1" allowOverlap="1" wp14:anchorId="42818C78" wp14:editId="7EF6C1D7">
            <wp:simplePos x="0" y="0"/>
            <wp:positionH relativeFrom="column">
              <wp:posOffset>3049765</wp:posOffset>
            </wp:positionH>
            <wp:positionV relativeFrom="paragraph">
              <wp:posOffset>52070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A relaçã</w:t>
      </w:r>
      <w:r w:rsidR="00794BA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o entre os preços da médios da Gasolina e do Álcool/E</w:t>
      </w:r>
      <w:r w:rsidR="003A0BD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tanol </w:t>
      </w:r>
      <w:r w:rsidR="00DD03B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não pode ser estimada devido este último não ter sido localizado à venda </w:t>
      </w:r>
      <w:r w:rsidR="00ED2AB3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em </w:t>
      </w:r>
      <w:bookmarkStart w:id="0" w:name="_GoBack"/>
      <w:bookmarkEnd w:id="0"/>
      <w:r w:rsidR="00DD03B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Ilha Grande</w:t>
      </w:r>
      <w:r w:rsidR="0087221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</w:p>
    <w:p w:rsidR="000E6E06" w:rsidRPr="00AA5F5D" w:rsidRDefault="000E6E06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39662A" w:rsidRPr="00AA5F5D" w:rsidRDefault="0039662A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0E6E06" w:rsidRPr="00AA5F5D" w:rsidRDefault="000E6E06" w:rsidP="003025D7">
      <w:pPr>
        <w:tabs>
          <w:tab w:val="left" w:pos="1701"/>
        </w:tabs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0E6E06" w:rsidRPr="00AA5F5D" w:rsidRDefault="00F461A8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7792" behindDoc="1" locked="0" layoutInCell="1" allowOverlap="1" wp14:anchorId="5B7744AC" wp14:editId="09926629">
            <wp:simplePos x="0" y="0"/>
            <wp:positionH relativeFrom="column">
              <wp:posOffset>3051959</wp:posOffset>
            </wp:positionH>
            <wp:positionV relativeFrom="paragraph">
              <wp:posOffset>29359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O Óleo Diesel Comum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954B9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R$4,099 por litro; R$0,2</w:t>
      </w:r>
      <w:r w:rsidR="00E36A6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00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maior que o constatado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954B9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R$3,8</w:t>
      </w:r>
      <w:r w:rsidR="00E36A6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9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9; correspondendo a um </w:t>
      </w:r>
      <w:r w:rsidR="003652DD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acréscimo </w:t>
      </w:r>
      <w:r w:rsidR="00954B9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 5,1</w:t>
      </w:r>
      <w:r w:rsidR="00E36A6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3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% e </w:t>
      </w:r>
      <w:r w:rsidR="00954B97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um aumento acumulado de 17,15</w:t>
      </w:r>
      <w:r w:rsidR="003652DD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% de junho a </w:t>
      </w:r>
      <w:r w:rsidR="00830E64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dezembro</w:t>
      </w:r>
      <w:r w:rsidR="003652DD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 de 2020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.</w:t>
      </w:r>
      <w:r w:rsidR="00954B97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O menor preço coletado foi R$4,0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99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nula, permaneceu nula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3652DD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0E6E06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E36A6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nula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4C43EE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, </w:t>
      </w:r>
      <w:r w:rsidR="00E36A6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o mesmo que o mês anterior.</w:t>
      </w:r>
    </w:p>
    <w:p w:rsidR="00801225" w:rsidRPr="00AA5F5D" w:rsidRDefault="00F461A8" w:rsidP="003025D7">
      <w:pPr>
        <w:ind w:firstLine="709"/>
        <w:jc w:val="both"/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0688" behindDoc="1" locked="0" layoutInCell="1" allowOverlap="1" wp14:anchorId="5065E70B" wp14:editId="705D7B04">
            <wp:simplePos x="0" y="0"/>
            <wp:positionH relativeFrom="column">
              <wp:posOffset>3049905</wp:posOffset>
            </wp:positionH>
            <wp:positionV relativeFrom="paragraph">
              <wp:posOffset>35717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6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O Gás de Cozinha apresentou um preço médio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E166AC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de R$88</w:t>
      </w:r>
      <w:r w:rsidR="00D16A6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,00 por botijão de treze quilogramas; </w:t>
      </w:r>
      <w:r w:rsidR="00E166AC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R$3,00 maior que o constatado em novembro, R$85,00;</w:t>
      </w:r>
      <w:r w:rsidR="00D16A6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</w:t>
      </w:r>
      <w:r w:rsidR="00E166AC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correspondendo a um a</w:t>
      </w:r>
      <w:r w:rsidR="00E166AC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créscimo </w:t>
      </w:r>
      <w:r w:rsidR="00E166AC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de 3,53% e </w:t>
      </w:r>
      <w:r w:rsidR="00E166AC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 xml:space="preserve">um aumento </w:t>
      </w:r>
      <w:r w:rsidR="00E166AC" w:rsidRPr="00AA5F5D">
        <w:rPr>
          <w:rFonts w:ascii="Bahnschrift Light" w:eastAsia="Yu Gothic Medium" w:hAnsi="Bahnschrift Light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39840" behindDoc="1" locked="0" layoutInCell="1" allowOverlap="1" wp14:anchorId="4D45497B" wp14:editId="7620C56D">
            <wp:simplePos x="0" y="0"/>
            <wp:positionH relativeFrom="column">
              <wp:posOffset>3043827</wp:posOffset>
            </wp:positionH>
            <wp:positionV relativeFrom="paragraph">
              <wp:posOffset>38735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AC" w:rsidRPr="00AA5F5D">
        <w:rPr>
          <w:rFonts w:ascii="Bahnschrift Light" w:eastAsia="Yu Gothic UI Light" w:hAnsi="Bahnschrift Light" w:cstheme="minorHAnsi"/>
          <w:color w:val="000000" w:themeColor="text1"/>
          <w:sz w:val="20"/>
          <w:szCs w:val="20"/>
        </w:rPr>
        <w:t>acumulado de 17,33% de junho a dezembro de 2020.</w:t>
      </w:r>
      <w:r w:rsidR="00E166AC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O menor preço coletado foi R$88</w:t>
      </w:r>
      <w:r w:rsidR="00D16A6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,00 e a diferença entre o maior e o menor preço coletado, que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novembro</w:t>
      </w:r>
      <w:r w:rsidR="00D16A6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 xml:space="preserve"> foi de nula, permaneceu nula em </w:t>
      </w:r>
      <w:r w:rsidR="00830E64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dezembro</w:t>
      </w:r>
      <w:r w:rsidR="00D16A6F" w:rsidRPr="00AA5F5D">
        <w:rPr>
          <w:rFonts w:ascii="Bahnschrift Light" w:eastAsia="Yu Gothic UI Light" w:hAnsi="Bahnschrift Light" w:cs="Nirmala UI"/>
          <w:color w:val="000000" w:themeColor="text1"/>
          <w:sz w:val="20"/>
          <w:szCs w:val="20"/>
        </w:rPr>
        <w:t>, indicando estabilidade concorrência do produto, potencialmente inócua ao consumidor</w:t>
      </w:r>
      <w:r w:rsidR="00801225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  <w:r w:rsidR="0097698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E36A6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nula</w:t>
      </w:r>
      <w:r w:rsidR="0097698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entre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novembro</w:t>
      </w:r>
      <w:r w:rsidR="00D53EC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 e </w:t>
      </w:r>
      <w:r w:rsidR="00830E64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dezembro</w:t>
      </w:r>
      <w:r w:rsidR="0097698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 xml:space="preserve">, </w:t>
      </w:r>
      <w:r w:rsidR="00E36A67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mesmo que o mês anterior</w:t>
      </w:r>
      <w:r w:rsidR="00976980" w:rsidRPr="00AA5F5D">
        <w:rPr>
          <w:rFonts w:ascii="Bahnschrift Light" w:eastAsia="Yu Gothic UI Semibold" w:hAnsi="Bahnschrift Light" w:cs="Segoe UI Historic"/>
          <w:color w:val="000000" w:themeColor="text1"/>
          <w:sz w:val="20"/>
          <w:szCs w:val="20"/>
        </w:rPr>
        <w:t>.</w:t>
      </w:r>
    </w:p>
    <w:p w:rsidR="00E36A67" w:rsidRPr="00AA5F5D" w:rsidRDefault="00E36A67" w:rsidP="003025D7">
      <w:pPr>
        <w:ind w:firstLine="709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</w:p>
    <w:p w:rsidR="00C27238" w:rsidRPr="00AA5F5D" w:rsidRDefault="00F80149" w:rsidP="003025D7">
      <w:pPr>
        <w:tabs>
          <w:tab w:val="left" w:pos="1701"/>
        </w:tabs>
        <w:spacing w:after="0"/>
        <w:jc w:val="center"/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>Tabela</w:t>
      </w:r>
      <w:r w:rsidR="0061791E"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 xml:space="preserve"> 3</w:t>
      </w:r>
      <w:r w:rsidR="00A20E97"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>: Detalhamento do cálculo do custo da Cesta Básica</w:t>
      </w:r>
      <w:r w:rsidR="008C5CA4"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 xml:space="preserve"> (R$)</w:t>
      </w:r>
    </w:p>
    <w:p w:rsidR="00225D8B" w:rsidRPr="00AA5F5D" w:rsidRDefault="00FA025C" w:rsidP="003025D7">
      <w:pPr>
        <w:tabs>
          <w:tab w:val="left" w:pos="1701"/>
        </w:tabs>
        <w:jc w:val="center"/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 xml:space="preserve">- junho a </w:t>
      </w:r>
      <w:r w:rsidR="009C06D1"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>dez</w:t>
      </w:r>
      <w:r w:rsidR="00FE6D17"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 xml:space="preserve">embro </w:t>
      </w:r>
      <w:r w:rsidR="009B4CAD" w:rsidRPr="00AA5F5D">
        <w:rPr>
          <w:rFonts w:ascii="Bahnschrift Light" w:eastAsia="Yu Gothic Medium" w:hAnsi="Bahnschrift Light" w:cs="Segoe UI"/>
          <w:b/>
          <w:color w:val="000000" w:themeColor="text1"/>
          <w:sz w:val="20"/>
          <w:szCs w:val="20"/>
        </w:rPr>
        <w:t>de 2020 -</w:t>
      </w:r>
    </w:p>
    <w:tbl>
      <w:tblPr>
        <w:tblStyle w:val="Tabelacomgrade"/>
        <w:tblW w:w="96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955"/>
        <w:gridCol w:w="955"/>
        <w:gridCol w:w="955"/>
        <w:gridCol w:w="955"/>
        <w:gridCol w:w="955"/>
        <w:gridCol w:w="955"/>
        <w:gridCol w:w="955"/>
      </w:tblGrid>
      <w:tr w:rsidR="009C06D1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nil"/>
              <w:left w:val="nil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jc w:val="both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766C0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Custo médio da cesta básica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 xml:space="preserve">         460,40 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 xml:space="preserve">         439,73 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 xml:space="preserve">         463,84 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 xml:space="preserve">         473,31 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 xml:space="preserve">         471,64 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 xml:space="preserve">         488,98 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 xml:space="preserve">         471,01 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24,12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17,34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-17,97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-3,68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2,31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Custo mínimo da cesta básica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440,22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432,84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457,92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464,45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463,27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480,87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457,76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-23,11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-4,81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3,98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13,25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%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-2,81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5,14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-65,86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49,58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63,31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-65,86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-70,64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-56,09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-59,80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61D8F" w:rsidRPr="00AA5F5D" w:rsidRDefault="00761D8F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-34,36</w:t>
            </w:r>
          </w:p>
        </w:tc>
      </w:tr>
      <w:tr w:rsidR="009C06D1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9C06D1" w:rsidRPr="00AA5F5D" w:rsidRDefault="009C06D1" w:rsidP="009C06D1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CARNE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136,91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138,00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-24,41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25,58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28,13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29,30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-1,54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-1,47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134,96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139,50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135,00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-22,46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-2,17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13,21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-2,34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14,35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30,42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31,33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32,33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30,67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-12,83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2,22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9C06D1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9C06D1" w:rsidRPr="00AA5F5D" w:rsidRDefault="009C06D1" w:rsidP="009C06D1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LEITE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9C06D1" w:rsidRPr="00AA5F5D" w:rsidRDefault="009C06D1" w:rsidP="009C06D1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26,20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32,25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-7,86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7,39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6,85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-4,34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25,02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26,68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25,78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20,32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32,10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33,75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-2,94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-0,47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-1,85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104,55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-92,50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-7,86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3,35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-7,86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5,38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-7,86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5,35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-94,44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-92,50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36,37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-54,54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-93,18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FEIJÃO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26,55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35,55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36,53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37,13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39,83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8,19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7,72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7,47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7,88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41,97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41,97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32,91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33,96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34,43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29,53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36,68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17,10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35,10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37,13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105,27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113,16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117,11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39,83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39,83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39,83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89,47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55,26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ARROZ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17,10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19,50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-7,14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38,89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4,14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-1,31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-24,01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18,47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78,65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35,76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16,92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25,20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26,28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18,90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-7,38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48,94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-28,08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84,20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38,15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-2,56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-8,52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-7,08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-1,35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-3,08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-81,25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66,67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38,89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1,41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2,03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38,89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5,42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-1,98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38,89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3,95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9,31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3,17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-81,25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66,67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-86,04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34,29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131,75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FARINHA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15,50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18,70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15,45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-17,38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3,28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-11,34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8,91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28,83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-14,23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-11,34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-15,47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-11,83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-2,57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14,40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17,40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14,40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-4,76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-17,24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-6,46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1,05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-6,98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-6,95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-6,80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122,22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-19,23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1,48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1,48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-17,38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1,61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-17,38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-1,08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-17,38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lastRenderedPageBreak/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14,58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-23,08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42,84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122,22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-19,23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-45,46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81,81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-4,55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TOMATE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17,59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12,72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12,39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12,74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-29,56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-27,59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-16,41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-32,83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5,74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6,24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-25,93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22,22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PÃO FRANCÊS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47,58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-34,02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17,72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11,59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-41,61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-35,40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-37,00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-34,60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47,58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-34,02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7,81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5,22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5,22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8,49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4,95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-3,54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7,93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9,10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-5,67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-33,09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7,93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9,10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9,10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lastRenderedPageBreak/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CAFÉ EM PÓ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5,22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-19,44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-6,78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1,11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-16,37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-9,36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-8,89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5,16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-10,42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0,06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-12,14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-9,25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-9,89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-13,04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-91,67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-0,12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-19,44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-6,78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-19,44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-6,78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-1,05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-19,44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-6,78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4,40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4,30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27,08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-92,31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44,44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-88,89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10,98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-91,67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-91,18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BANANA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32,85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64,80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63,00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56,25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53,10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36,99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31,95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-6,75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-16,11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-30,34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14,74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13,58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11,88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10,86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7,85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106,53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-27,68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106,53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66,56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60,46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52,19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10,06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52,20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36,99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-15,21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105,71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-29,14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105,71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71,42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71,42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65,71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17,43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-1,54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-30,34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-1,68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-30,34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4,11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-1,79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-30,34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12,60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8,57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3F67C6" w:rsidP="00B2300B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AÇÚCAR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7,65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29,63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1,76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2,23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0,66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42,49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26,71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3,30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45,83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0,27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29,63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1,09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29,63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37,25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29,63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-0,15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B2300B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B2300B" w:rsidRPr="00AA5F5D" w:rsidRDefault="00B2300B" w:rsidP="00B2300B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B2300B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2300B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ÓLEO/BANHA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8,88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2,19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32,74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0,52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46,58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37,81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46,58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38,96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45,91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66,76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77,32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144,36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3,46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4,62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4,62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6,48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12,31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23,29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53,84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66,66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87,17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130,76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-4,88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-3,10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328,57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0,85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32,74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0,92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32,74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2,47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32,74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22,22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300,00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328,57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MANTEIGA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28,50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39,75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52,50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84,21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11,15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54,30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45,34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54,30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46,28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23,89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80,06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26,70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51,00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57,30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36,00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57,30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57,30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46,06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34,83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40,45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91,01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-6,32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-1,89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-2,86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5,02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84,21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5,46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84,21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26,50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35,00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84,21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36,00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34,00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ANÁLISE AGREGADA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Cesta Básica de Teresina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Cesta Básica do Nordeste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Cesta Básica do Brasil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center"/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 xml:space="preserve">Não 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disp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Cesta Básica em Parnaíba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374,61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370,10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401,82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385,51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419,03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425,81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417,85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Diferença em relação a Parnaíba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85,78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69,63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62,02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87,79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52,61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63,17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53,16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Diferença em relação a Parnaíba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22,90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18,81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22,77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14,83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12,72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-16,15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25,77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-35,18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-10,01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-18,83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-10,92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41,55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-40,07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-15,84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-18,83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-27,70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-38,67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-26,36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-38,03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Cesta Básica em Luís Correia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386,27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361,76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381,05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411,04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426,61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431,08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424,50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Diferença em relação a Luís Correia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74,12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77,97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82,79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62,27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45,03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57,90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46,51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Diferença em relação a Luís Correia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19,19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21,73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15,15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13,43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10,96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-20,52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-17,24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12,87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-11,39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-24,79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-27,68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28,58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-19,67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11,68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-39,26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-21,89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-37,26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Cesta Básica em Cajueiro da Praia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443,90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454,77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461,00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470,35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486,12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496,17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Diferença em relação a Cajueiro da Praia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12,31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-25,16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Diferença em relação a Cajueiro da Praia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-0,94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-5,07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-28,03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-317,21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35,66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-89,58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123,28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-978,25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-317,21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-394,66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-130,72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-168,59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502,38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Jornada de trabalho mensal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220,00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Salário mínimo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1.045,00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Salário mínimo líquido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961,40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Custo da cesta básica em horas de trabalho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96,93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92,57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97,65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99,64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99,29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102,94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99,16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-3,78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-3,68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Porcentagem do salário mínimo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44,06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42,08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44,39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46,79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45,07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-1,98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-1,72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-3,68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bCs/>
                <w:color w:val="000000" w:themeColor="text1"/>
                <w:sz w:val="10"/>
                <w:szCs w:val="10"/>
              </w:rPr>
              <w:t>Porcentagem do salário mínimo líquido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47,89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45,74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49,23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49,06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50,86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48,99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</w:t>
            </w:r>
            <w:proofErr w:type="spellStart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p.p</w:t>
            </w:r>
            <w:proofErr w:type="spellEnd"/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-2,15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-1,87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-3,68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 Historic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2,31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PRODUTOS EXTRA CESTA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96,93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92,57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97,65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99,64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99,29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102,94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99,16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OVO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-1,38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-18,64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4,90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FRANGO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9,50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-3,01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-26,13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24,23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43,06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201,00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21,53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1,01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-66,78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BATATA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-30,56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LARANJA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222,58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-58,33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222,58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158,06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93,55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93,55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93,55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-19,36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10,36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MACARRÃO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3,30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-12,28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26,92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-12,28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-12,28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15,79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20,69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13,79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FARINHA DE MILHO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right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right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right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1,60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-2,63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-15,79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-28,85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-26,92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-38,46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36,36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13,33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MARGARINA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2,75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-1,79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-6,46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-11,30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lastRenderedPageBreak/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75,00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1,30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650,00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-9,74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-54,87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-88,72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-15,38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0,75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38,10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37,50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0,65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188,89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-86,67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6,67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GASOLINA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4,359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4,469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4,899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12,38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4,359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4,359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4,379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4,899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ÁLCOOL/ETANOL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/>
                <w:bCs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bottom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EFICIÊNCIA GASOLINA/ÁLCOOL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Eficiência gasolina/álcool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Eficiência gasolina/álcool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DIESEL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0,100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0,200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5,13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11,44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17,15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3,499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3,899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4,099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761D8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761D8F" w:rsidRPr="00AA5F5D" w:rsidRDefault="00761D8F" w:rsidP="00761D8F">
            <w:pPr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Arial"/>
                <w:bCs/>
                <w:color w:val="000000" w:themeColor="text1"/>
                <w:sz w:val="10"/>
                <w:szCs w:val="10"/>
              </w:rPr>
              <w:t>GÁS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Jun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Jul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Ago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proofErr w:type="spellStart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Nov</w:t>
            </w:r>
            <w:proofErr w:type="spellEnd"/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761D8F" w:rsidRPr="00AA5F5D" w:rsidRDefault="00761D8F" w:rsidP="00761D8F">
            <w:pPr>
              <w:tabs>
                <w:tab w:val="left" w:pos="1701"/>
              </w:tabs>
              <w:ind w:left="51"/>
              <w:jc w:val="center"/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eastAsia="Yu Gothic Medium" w:hAnsi="Bahnschrift Light" w:cs="Segoe UI"/>
                <w:color w:val="000000" w:themeColor="text1"/>
                <w:sz w:val="10"/>
                <w:szCs w:val="10"/>
              </w:rPr>
              <w:t>Dez/20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88,00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3,53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tcBorders>
              <w:top w:val="single" w:sz="4" w:space="0" w:color="auto"/>
            </w:tcBorders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17,33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88,00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88,00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center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bCs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EC553F" w:rsidRPr="00AA5F5D" w:rsidTr="00EC553F">
        <w:trPr>
          <w:trHeight w:val="130"/>
          <w:jc w:val="center"/>
        </w:trPr>
        <w:tc>
          <w:tcPr>
            <w:tcW w:w="2917" w:type="dxa"/>
            <w:vAlign w:val="bottom"/>
          </w:tcPr>
          <w:p w:rsidR="00EC553F" w:rsidRPr="00AA5F5D" w:rsidRDefault="00EC553F" w:rsidP="00EC553F">
            <w:pPr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EC553F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C553F" w:rsidRPr="00AA5F5D" w:rsidRDefault="003F67C6" w:rsidP="00EC553F">
            <w:pPr>
              <w:jc w:val="right"/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</w:pPr>
            <w:r w:rsidRPr="00AA5F5D">
              <w:rPr>
                <w:rFonts w:ascii="Bahnschrift Light" w:hAnsi="Bahnschrift Light" w:cs="Arial"/>
                <w:color w:val="000000" w:themeColor="text1"/>
                <w:sz w:val="10"/>
                <w:szCs w:val="10"/>
              </w:rPr>
              <w:t>-</w:t>
            </w:r>
          </w:p>
        </w:tc>
      </w:tr>
    </w:tbl>
    <w:p w:rsidR="00C27238" w:rsidRPr="00AA5F5D" w:rsidRDefault="006839A2" w:rsidP="003025D7">
      <w:pPr>
        <w:tabs>
          <w:tab w:val="left" w:pos="1701"/>
        </w:tabs>
        <w:spacing w:after="0"/>
        <w:jc w:val="both"/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</w:pPr>
      <w:r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     </w:t>
      </w:r>
      <w:r w:rsidR="00A20E97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Fonte: Pesquisa de campo (</w:t>
      </w:r>
      <w:r w:rsidR="00B476F5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 xml:space="preserve">junho a </w:t>
      </w:r>
      <w:r w:rsidR="00EE323A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dez</w:t>
      </w:r>
      <w:r w:rsidR="006440B8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embro</w:t>
      </w:r>
      <w:r w:rsidR="001E7434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/</w:t>
      </w:r>
      <w:r w:rsidR="00A20E97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2020)</w:t>
      </w:r>
      <w:r w:rsidR="0062789B" w:rsidRPr="00AA5F5D">
        <w:rPr>
          <w:rFonts w:ascii="Bahnschrift Light" w:eastAsia="Yu Gothic Medium" w:hAnsi="Bahnschrift Light" w:cs="Segoe UI"/>
          <w:color w:val="000000" w:themeColor="text1"/>
          <w:sz w:val="20"/>
          <w:szCs w:val="20"/>
        </w:rPr>
        <w:t>.</w:t>
      </w:r>
    </w:p>
    <w:sectPr w:rsidR="00C27238" w:rsidRPr="00AA5F5D" w:rsidSect="005A151B">
      <w:headerReference w:type="default" r:id="rId50"/>
      <w:footerReference w:type="default" r:id="rId51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7F4" w:rsidRDefault="003307F4" w:rsidP="002A0D28">
      <w:pPr>
        <w:spacing w:after="0" w:line="240" w:lineRule="auto"/>
      </w:pPr>
      <w:r>
        <w:separator/>
      </w:r>
    </w:p>
  </w:endnote>
  <w:endnote w:type="continuationSeparator" w:id="0">
    <w:p w:rsidR="003307F4" w:rsidRDefault="003307F4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E65" w:rsidRPr="00CC3235" w:rsidRDefault="003C1E65" w:rsidP="002031A5">
    <w:pPr>
      <w:pStyle w:val="Rodap"/>
      <w:jc w:val="center"/>
      <w:rPr>
        <w:rFonts w:ascii="Bahnschrift Light" w:eastAsia="Yu Gothic Medium" w:hAnsi="Bahnschrift Light" w:cs="Segoe UI"/>
        <w:b/>
        <w:sz w:val="16"/>
        <w:szCs w:val="16"/>
      </w:rPr>
    </w:pPr>
    <w:r w:rsidRPr="00CC3235">
      <w:rPr>
        <w:rFonts w:ascii="Bahnschrift Light" w:eastAsia="Yu Gothic Medium" w:hAnsi="Bahnschrift Light" w:cs="Segoe UI"/>
        <w:b/>
        <w:sz w:val="16"/>
        <w:szCs w:val="16"/>
      </w:rPr>
      <w:t>Sábio é aquele que conhece os limites da própria ignorância</w:t>
    </w:r>
  </w:p>
  <w:p w:rsidR="003C1E65" w:rsidRPr="00CC3235" w:rsidRDefault="003C1E65" w:rsidP="00D92C16">
    <w:pPr>
      <w:pStyle w:val="Rodap"/>
      <w:jc w:val="center"/>
      <w:rPr>
        <w:rFonts w:ascii="Bahnschrift Light" w:eastAsia="Yu Gothic Medium" w:hAnsi="Bahnschrift Light" w:cs="Segoe UI"/>
        <w:b/>
        <w:sz w:val="16"/>
        <w:szCs w:val="16"/>
      </w:rPr>
    </w:pPr>
    <w:r w:rsidRPr="00B16FD6">
      <w:rPr>
        <w:rFonts w:ascii="Bahnschrift Light" w:eastAsia="Yu Gothic Medium" w:hAnsi="Bahnschrift Light" w:cs="Segoe UI"/>
        <w:sz w:val="14"/>
        <w:szCs w:val="14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7F4" w:rsidRDefault="003307F4" w:rsidP="002A0D28">
      <w:pPr>
        <w:spacing w:after="0" w:line="240" w:lineRule="auto"/>
      </w:pPr>
      <w:r>
        <w:separator/>
      </w:r>
    </w:p>
  </w:footnote>
  <w:footnote w:type="continuationSeparator" w:id="0">
    <w:p w:rsidR="003307F4" w:rsidRDefault="003307F4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3C1E65" w:rsidRDefault="003C1E65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-105831</wp:posOffset>
                  </wp:positionV>
                  <wp:extent cx="4726380" cy="1001387"/>
                  <wp:effectExtent l="0" t="0" r="0" b="889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6380" cy="1001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1E65" w:rsidRPr="00B6231D" w:rsidRDefault="003C1E65" w:rsidP="003025D7">
                              <w:pPr>
                                <w:spacing w:after="0"/>
                                <w:jc w:val="center"/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:rsidR="003C1E65" w:rsidRPr="00B6231D" w:rsidRDefault="003C1E65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:rsidR="003C1E65" w:rsidRPr="00B6231D" w:rsidRDefault="003C1E65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>Departamento de Ciências Econômicas</w:t>
                              </w:r>
                            </w:p>
                            <w:p w:rsidR="003C1E65" w:rsidRPr="00B6231D" w:rsidRDefault="003C1E65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>Índices da Cesta Básica do</w:t>
                              </w:r>
                              <w:r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 xml:space="preserve"> Litoral do Piauí – Ilha Grande</w:t>
                              </w:r>
                            </w:p>
                            <w:p w:rsidR="003C1E65" w:rsidRPr="00B6231D" w:rsidRDefault="003C1E65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 xml:space="preserve">Prof. </w:t>
                              </w:r>
                              <w:proofErr w:type="spellStart"/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>MSc</w:t>
                              </w:r>
                              <w:proofErr w:type="spellEnd"/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>. Moacyr Ferraz do Lago</w:t>
                              </w:r>
                              <w:r w:rsidRPr="00B6231D">
                                <w:rPr>
                                  <w:rFonts w:ascii="Cambria Math" w:eastAsia="Yu Gothic Medium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 xml:space="preserve"> - respons</w:t>
                              </w:r>
                              <w:r w:rsidRPr="00B6231D">
                                <w:rPr>
                                  <w:rFonts w:ascii="Bahnschrift Light" w:eastAsia="Yu Gothic Medium" w:hAnsi="Bahnschrift Light" w:cs="Segoe UI Emoji"/>
                                  <w:b/>
                                  <w:sz w:val="20"/>
                                  <w:szCs w:val="20"/>
                                </w:rPr>
                                <w:t>á</w:t>
                              </w: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>vel t</w:t>
                              </w:r>
                              <w:r w:rsidRPr="00B6231D">
                                <w:rPr>
                                  <w:rFonts w:ascii="Bahnschrift Light" w:eastAsia="Yu Gothic Medium" w:hAnsi="Bahnschrift Light" w:cs="Segoe UI Emoji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 w:rsidRPr="00B6231D">
                                <w:rPr>
                                  <w:rFonts w:ascii="Bahnschrift Light" w:eastAsia="Yu Gothic Medium" w:hAnsi="Bahnschrift Light" w:cs="Segoe UI"/>
                                  <w:b/>
                                  <w:sz w:val="20"/>
                                  <w:szCs w:val="20"/>
                                </w:rPr>
                                <w:t>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8.35pt;width:372.15pt;height:7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Pagg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" stroked="f">
                  <v:textbox>
                    <w:txbxContent>
                      <w:p w:rsidR="003C1E65" w:rsidRPr="00B6231D" w:rsidRDefault="003C1E65" w:rsidP="003025D7">
                        <w:pPr>
                          <w:spacing w:after="0"/>
                          <w:jc w:val="center"/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</w:pP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:rsidR="003C1E65" w:rsidRPr="00B6231D" w:rsidRDefault="003C1E65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</w:pP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:rsidR="003C1E65" w:rsidRPr="00B6231D" w:rsidRDefault="003C1E65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</w:pP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>Departamento de Ciências Econômicas</w:t>
                        </w:r>
                      </w:p>
                      <w:p w:rsidR="003C1E65" w:rsidRPr="00B6231D" w:rsidRDefault="003C1E65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</w:pP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>Índices da Cesta Básica do</w:t>
                        </w:r>
                        <w:r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 xml:space="preserve"> Litoral do Piauí – Ilha Grande</w:t>
                        </w:r>
                      </w:p>
                      <w:p w:rsidR="003C1E65" w:rsidRPr="00B6231D" w:rsidRDefault="003C1E65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</w:pP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 xml:space="preserve">Prof. </w:t>
                        </w:r>
                        <w:proofErr w:type="spellStart"/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>MSc</w:t>
                        </w:r>
                        <w:proofErr w:type="spellEnd"/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>. Moacyr Ferraz do Lago</w:t>
                        </w:r>
                        <w:r w:rsidRPr="00B6231D">
                          <w:rPr>
                            <w:rFonts w:ascii="Cambria Math" w:eastAsia="Yu Gothic Medium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 xml:space="preserve"> - respons</w:t>
                        </w:r>
                        <w:r w:rsidRPr="00B6231D">
                          <w:rPr>
                            <w:rFonts w:ascii="Bahnschrift Light" w:eastAsia="Yu Gothic Medium" w:hAnsi="Bahnschrift Light" w:cs="Segoe UI Emoji"/>
                            <w:b/>
                            <w:sz w:val="20"/>
                            <w:szCs w:val="20"/>
                          </w:rPr>
                          <w:t>á</w:t>
                        </w: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>vel t</w:t>
                        </w:r>
                        <w:r w:rsidRPr="00B6231D">
                          <w:rPr>
                            <w:rFonts w:ascii="Bahnschrift Light" w:eastAsia="Yu Gothic Medium" w:hAnsi="Bahnschrift Light" w:cs="Segoe UI Emoji"/>
                            <w:b/>
                            <w:sz w:val="20"/>
                            <w:szCs w:val="20"/>
                          </w:rPr>
                          <w:t>é</w:t>
                        </w:r>
                        <w:r w:rsidRPr="00B6231D">
                          <w:rPr>
                            <w:rFonts w:ascii="Bahnschrift Light" w:eastAsia="Yu Gothic Medium" w:hAnsi="Bahnschrift Light" w:cs="Segoe UI"/>
                            <w:b/>
                            <w:sz w:val="20"/>
                            <w:szCs w:val="20"/>
                          </w:rPr>
                          <w:t>cnico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1E65" w:rsidRDefault="003C1E65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7.5pt;height:64.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3621137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51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59F5C41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E36A67" w:rsidRDefault="00282B31">
                        <w:r>
                          <w:object w:dxaOrig="13348" w:dyaOrig="16187">
                            <v:shape id="_x0000_i1025" type="#_x0000_t75" style="width:54.25pt;height:65.45pt" o:ole="" fillcolor="window">
                              <v:imagedata r:id="rId4" o:title=""/>
                            </v:shape>
                            <o:OLEObject Type="Embed" ProgID="PBrush" ShapeID="_x0000_i1025" DrawAspect="Content" ObjectID="_1670814264" r:id="rId5"/>
                          </w:object>
                        </w:r>
                        <w:r w:rsidR="00E36A67"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51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3C1E65" w:rsidRDefault="003C1E65">
        <w:pPr>
          <w:pStyle w:val="Cabealho"/>
          <w:jc w:val="right"/>
        </w:pPr>
      </w:p>
      <w:p w:rsidR="003C1E65" w:rsidRDefault="003C1E65">
        <w:pPr>
          <w:pStyle w:val="Cabealho"/>
          <w:jc w:val="right"/>
        </w:pPr>
        <w:r>
          <w:t xml:space="preserve">  </w:t>
        </w:r>
      </w:p>
      <w:p w:rsidR="003C1E65" w:rsidRDefault="003C1E65">
        <w:pPr>
          <w:pStyle w:val="Cabealho"/>
          <w:jc w:val="right"/>
        </w:pPr>
        <w:r>
          <w:t xml:space="preserve"> </w:t>
        </w:r>
      </w:p>
      <w:p w:rsidR="003C1E65" w:rsidRDefault="003307F4" w:rsidP="001610B9">
        <w:pPr>
          <w:pStyle w:val="Cabealho"/>
          <w:jc w:val="right"/>
        </w:pPr>
      </w:p>
    </w:sdtContent>
  </w:sdt>
  <w:p w:rsidR="003C1E65" w:rsidRDefault="003C1E65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3C1E65" w:rsidRPr="004A66AD" w:rsidRDefault="003C1E65" w:rsidP="001610B9">
    <w:pPr>
      <w:pStyle w:val="Cabealho"/>
      <w:jc w:val="right"/>
      <w:rPr>
        <w:rFonts w:ascii="Yu Gothic Medium" w:eastAsia="Yu Gothic Medium" w:hAnsi="Yu Gothic Medium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24A0"/>
    <w:rsid w:val="00005003"/>
    <w:rsid w:val="000067B8"/>
    <w:rsid w:val="0000680B"/>
    <w:rsid w:val="00011F23"/>
    <w:rsid w:val="00015318"/>
    <w:rsid w:val="00015413"/>
    <w:rsid w:val="00017A17"/>
    <w:rsid w:val="00017D80"/>
    <w:rsid w:val="000203BE"/>
    <w:rsid w:val="0002071E"/>
    <w:rsid w:val="00022B73"/>
    <w:rsid w:val="000327A4"/>
    <w:rsid w:val="00037034"/>
    <w:rsid w:val="0004185D"/>
    <w:rsid w:val="00043550"/>
    <w:rsid w:val="00045E48"/>
    <w:rsid w:val="00046B7A"/>
    <w:rsid w:val="0005212B"/>
    <w:rsid w:val="00052F31"/>
    <w:rsid w:val="00053724"/>
    <w:rsid w:val="00055BF9"/>
    <w:rsid w:val="00057BBD"/>
    <w:rsid w:val="00060C71"/>
    <w:rsid w:val="00061635"/>
    <w:rsid w:val="00062BC5"/>
    <w:rsid w:val="00063285"/>
    <w:rsid w:val="0006404F"/>
    <w:rsid w:val="00064AC4"/>
    <w:rsid w:val="000741FE"/>
    <w:rsid w:val="00075B2F"/>
    <w:rsid w:val="00076B62"/>
    <w:rsid w:val="00077292"/>
    <w:rsid w:val="00077BBC"/>
    <w:rsid w:val="00083480"/>
    <w:rsid w:val="000842A2"/>
    <w:rsid w:val="0008589E"/>
    <w:rsid w:val="00087B83"/>
    <w:rsid w:val="00092BC9"/>
    <w:rsid w:val="00093070"/>
    <w:rsid w:val="000937EC"/>
    <w:rsid w:val="000939C8"/>
    <w:rsid w:val="00094363"/>
    <w:rsid w:val="00094D5A"/>
    <w:rsid w:val="000A1066"/>
    <w:rsid w:val="000A633F"/>
    <w:rsid w:val="000A6E77"/>
    <w:rsid w:val="000A7E25"/>
    <w:rsid w:val="000B2DA9"/>
    <w:rsid w:val="000B2DC3"/>
    <w:rsid w:val="000B4E0B"/>
    <w:rsid w:val="000C1408"/>
    <w:rsid w:val="000C626A"/>
    <w:rsid w:val="000C62F3"/>
    <w:rsid w:val="000C77F7"/>
    <w:rsid w:val="000D178A"/>
    <w:rsid w:val="000D2140"/>
    <w:rsid w:val="000D2677"/>
    <w:rsid w:val="000D4256"/>
    <w:rsid w:val="000D60A8"/>
    <w:rsid w:val="000E0B5A"/>
    <w:rsid w:val="000E2F76"/>
    <w:rsid w:val="000E46DA"/>
    <w:rsid w:val="000E66F6"/>
    <w:rsid w:val="000E6E06"/>
    <w:rsid w:val="000F05FF"/>
    <w:rsid w:val="000F1F24"/>
    <w:rsid w:val="000F2A6E"/>
    <w:rsid w:val="000F6476"/>
    <w:rsid w:val="000F6981"/>
    <w:rsid w:val="000F6D6B"/>
    <w:rsid w:val="001005F4"/>
    <w:rsid w:val="00102D22"/>
    <w:rsid w:val="00103870"/>
    <w:rsid w:val="0011349D"/>
    <w:rsid w:val="00113DF9"/>
    <w:rsid w:val="00114B77"/>
    <w:rsid w:val="00120D2B"/>
    <w:rsid w:val="00126FC0"/>
    <w:rsid w:val="00130A4E"/>
    <w:rsid w:val="00132F0D"/>
    <w:rsid w:val="00135089"/>
    <w:rsid w:val="001351F9"/>
    <w:rsid w:val="00135ABD"/>
    <w:rsid w:val="00140DB2"/>
    <w:rsid w:val="0014235A"/>
    <w:rsid w:val="00144B86"/>
    <w:rsid w:val="00153FA6"/>
    <w:rsid w:val="00153FEF"/>
    <w:rsid w:val="00160262"/>
    <w:rsid w:val="001610B9"/>
    <w:rsid w:val="00164CB8"/>
    <w:rsid w:val="00164F68"/>
    <w:rsid w:val="001677D9"/>
    <w:rsid w:val="00167D1A"/>
    <w:rsid w:val="00171A10"/>
    <w:rsid w:val="00171D2A"/>
    <w:rsid w:val="00174C2E"/>
    <w:rsid w:val="001773BD"/>
    <w:rsid w:val="00177640"/>
    <w:rsid w:val="001804E7"/>
    <w:rsid w:val="00181C84"/>
    <w:rsid w:val="0018498C"/>
    <w:rsid w:val="001878B1"/>
    <w:rsid w:val="00190E73"/>
    <w:rsid w:val="00191638"/>
    <w:rsid w:val="001940B9"/>
    <w:rsid w:val="001978D0"/>
    <w:rsid w:val="0019791E"/>
    <w:rsid w:val="001A0430"/>
    <w:rsid w:val="001A3166"/>
    <w:rsid w:val="001A6039"/>
    <w:rsid w:val="001A6BC0"/>
    <w:rsid w:val="001A7FD2"/>
    <w:rsid w:val="001B6681"/>
    <w:rsid w:val="001B7289"/>
    <w:rsid w:val="001C0083"/>
    <w:rsid w:val="001C04BB"/>
    <w:rsid w:val="001C19F8"/>
    <w:rsid w:val="001C1B21"/>
    <w:rsid w:val="001C25AA"/>
    <w:rsid w:val="001C3A01"/>
    <w:rsid w:val="001C4FA5"/>
    <w:rsid w:val="001C5A79"/>
    <w:rsid w:val="001C62CC"/>
    <w:rsid w:val="001D0524"/>
    <w:rsid w:val="001D0968"/>
    <w:rsid w:val="001D12A6"/>
    <w:rsid w:val="001D1319"/>
    <w:rsid w:val="001D1FFC"/>
    <w:rsid w:val="001D7B6D"/>
    <w:rsid w:val="001E7432"/>
    <w:rsid w:val="001E7434"/>
    <w:rsid w:val="001F0FF6"/>
    <w:rsid w:val="001F2D51"/>
    <w:rsid w:val="001F3AF4"/>
    <w:rsid w:val="001F5812"/>
    <w:rsid w:val="001F587D"/>
    <w:rsid w:val="001F6327"/>
    <w:rsid w:val="001F6F65"/>
    <w:rsid w:val="001F790D"/>
    <w:rsid w:val="002031A5"/>
    <w:rsid w:val="002036AB"/>
    <w:rsid w:val="002070B7"/>
    <w:rsid w:val="00210CDA"/>
    <w:rsid w:val="00215FB1"/>
    <w:rsid w:val="002164CE"/>
    <w:rsid w:val="0022554E"/>
    <w:rsid w:val="00225710"/>
    <w:rsid w:val="00225D3F"/>
    <w:rsid w:val="00225D8B"/>
    <w:rsid w:val="00226A20"/>
    <w:rsid w:val="00227325"/>
    <w:rsid w:val="00227A2E"/>
    <w:rsid w:val="00234E4A"/>
    <w:rsid w:val="00235539"/>
    <w:rsid w:val="00255241"/>
    <w:rsid w:val="00256901"/>
    <w:rsid w:val="00257173"/>
    <w:rsid w:val="00261624"/>
    <w:rsid w:val="00261A4C"/>
    <w:rsid w:val="0026356A"/>
    <w:rsid w:val="00272D36"/>
    <w:rsid w:val="00274222"/>
    <w:rsid w:val="00274C86"/>
    <w:rsid w:val="00275C28"/>
    <w:rsid w:val="002775EC"/>
    <w:rsid w:val="00281544"/>
    <w:rsid w:val="00282B31"/>
    <w:rsid w:val="0028660D"/>
    <w:rsid w:val="00286BE5"/>
    <w:rsid w:val="00286CB5"/>
    <w:rsid w:val="002877AF"/>
    <w:rsid w:val="00290265"/>
    <w:rsid w:val="00290C4C"/>
    <w:rsid w:val="00291CA7"/>
    <w:rsid w:val="002A0D28"/>
    <w:rsid w:val="002A1E2C"/>
    <w:rsid w:val="002A21A3"/>
    <w:rsid w:val="002A7B06"/>
    <w:rsid w:val="002A7FF7"/>
    <w:rsid w:val="002B2032"/>
    <w:rsid w:val="002B57AA"/>
    <w:rsid w:val="002B785D"/>
    <w:rsid w:val="002C0532"/>
    <w:rsid w:val="002C093B"/>
    <w:rsid w:val="002C1E22"/>
    <w:rsid w:val="002C3B03"/>
    <w:rsid w:val="002C4557"/>
    <w:rsid w:val="002C4D26"/>
    <w:rsid w:val="002C5A60"/>
    <w:rsid w:val="002D06FB"/>
    <w:rsid w:val="002D2E17"/>
    <w:rsid w:val="002D3CF2"/>
    <w:rsid w:val="002D5591"/>
    <w:rsid w:val="002E4F52"/>
    <w:rsid w:val="002F0D3C"/>
    <w:rsid w:val="002F56E1"/>
    <w:rsid w:val="002F6EDD"/>
    <w:rsid w:val="002F7CEA"/>
    <w:rsid w:val="00300072"/>
    <w:rsid w:val="003025D7"/>
    <w:rsid w:val="0030496E"/>
    <w:rsid w:val="00304A8B"/>
    <w:rsid w:val="00304F9F"/>
    <w:rsid w:val="00305D86"/>
    <w:rsid w:val="00310A66"/>
    <w:rsid w:val="00312E4C"/>
    <w:rsid w:val="00313A7D"/>
    <w:rsid w:val="00317DEC"/>
    <w:rsid w:val="00317ED0"/>
    <w:rsid w:val="0032079C"/>
    <w:rsid w:val="003227B8"/>
    <w:rsid w:val="00322842"/>
    <w:rsid w:val="003234EC"/>
    <w:rsid w:val="0032386B"/>
    <w:rsid w:val="003302C9"/>
    <w:rsid w:val="003307F4"/>
    <w:rsid w:val="00331064"/>
    <w:rsid w:val="00340CD7"/>
    <w:rsid w:val="003444A0"/>
    <w:rsid w:val="00352398"/>
    <w:rsid w:val="0035330E"/>
    <w:rsid w:val="00357EF5"/>
    <w:rsid w:val="003652DD"/>
    <w:rsid w:val="00375F93"/>
    <w:rsid w:val="00380E22"/>
    <w:rsid w:val="00383189"/>
    <w:rsid w:val="003834F4"/>
    <w:rsid w:val="00383504"/>
    <w:rsid w:val="00386561"/>
    <w:rsid w:val="00391579"/>
    <w:rsid w:val="00393400"/>
    <w:rsid w:val="0039417E"/>
    <w:rsid w:val="0039444C"/>
    <w:rsid w:val="00394CD1"/>
    <w:rsid w:val="00395E18"/>
    <w:rsid w:val="0039662A"/>
    <w:rsid w:val="0039794C"/>
    <w:rsid w:val="003A0992"/>
    <w:rsid w:val="003A0BC7"/>
    <w:rsid w:val="003A0BD6"/>
    <w:rsid w:val="003A2002"/>
    <w:rsid w:val="003A2739"/>
    <w:rsid w:val="003A4947"/>
    <w:rsid w:val="003A51DF"/>
    <w:rsid w:val="003A66E7"/>
    <w:rsid w:val="003B082B"/>
    <w:rsid w:val="003B1F8C"/>
    <w:rsid w:val="003B62BC"/>
    <w:rsid w:val="003C1E65"/>
    <w:rsid w:val="003C1ED4"/>
    <w:rsid w:val="003C276F"/>
    <w:rsid w:val="003C6A14"/>
    <w:rsid w:val="003D3A55"/>
    <w:rsid w:val="003D622A"/>
    <w:rsid w:val="003E0BDC"/>
    <w:rsid w:val="003E1393"/>
    <w:rsid w:val="003E3C43"/>
    <w:rsid w:val="003E5D1C"/>
    <w:rsid w:val="003E67CF"/>
    <w:rsid w:val="003E7BCE"/>
    <w:rsid w:val="003F0792"/>
    <w:rsid w:val="003F09C3"/>
    <w:rsid w:val="003F172F"/>
    <w:rsid w:val="003F277F"/>
    <w:rsid w:val="003F4684"/>
    <w:rsid w:val="003F5A34"/>
    <w:rsid w:val="003F67C6"/>
    <w:rsid w:val="00400C9D"/>
    <w:rsid w:val="00403673"/>
    <w:rsid w:val="004038A3"/>
    <w:rsid w:val="00406D74"/>
    <w:rsid w:val="00407535"/>
    <w:rsid w:val="0040799F"/>
    <w:rsid w:val="00412BE5"/>
    <w:rsid w:val="00415219"/>
    <w:rsid w:val="004153F5"/>
    <w:rsid w:val="00416D6C"/>
    <w:rsid w:val="00423611"/>
    <w:rsid w:val="00423C96"/>
    <w:rsid w:val="00432B3B"/>
    <w:rsid w:val="004367BE"/>
    <w:rsid w:val="00437A75"/>
    <w:rsid w:val="00442169"/>
    <w:rsid w:val="00444EAF"/>
    <w:rsid w:val="00445E84"/>
    <w:rsid w:val="00446755"/>
    <w:rsid w:val="004522B1"/>
    <w:rsid w:val="00454881"/>
    <w:rsid w:val="00454D40"/>
    <w:rsid w:val="004553B8"/>
    <w:rsid w:val="004628B1"/>
    <w:rsid w:val="00466922"/>
    <w:rsid w:val="0047314F"/>
    <w:rsid w:val="00473F36"/>
    <w:rsid w:val="00474A07"/>
    <w:rsid w:val="00486372"/>
    <w:rsid w:val="00486FA0"/>
    <w:rsid w:val="00490B75"/>
    <w:rsid w:val="00490D1F"/>
    <w:rsid w:val="004919F9"/>
    <w:rsid w:val="0049305D"/>
    <w:rsid w:val="0049492F"/>
    <w:rsid w:val="00495463"/>
    <w:rsid w:val="004972AF"/>
    <w:rsid w:val="004A3C3D"/>
    <w:rsid w:val="004A4387"/>
    <w:rsid w:val="004A66AD"/>
    <w:rsid w:val="004A7ACC"/>
    <w:rsid w:val="004B18C9"/>
    <w:rsid w:val="004C43EE"/>
    <w:rsid w:val="004C78FE"/>
    <w:rsid w:val="004D1796"/>
    <w:rsid w:val="004D2BA1"/>
    <w:rsid w:val="004D2F9F"/>
    <w:rsid w:val="004D4FF2"/>
    <w:rsid w:val="004D7467"/>
    <w:rsid w:val="004E3425"/>
    <w:rsid w:val="004E4BBD"/>
    <w:rsid w:val="004F43FD"/>
    <w:rsid w:val="004F5FF8"/>
    <w:rsid w:val="004F673E"/>
    <w:rsid w:val="004F7123"/>
    <w:rsid w:val="0050713F"/>
    <w:rsid w:val="00510897"/>
    <w:rsid w:val="0052273E"/>
    <w:rsid w:val="00522999"/>
    <w:rsid w:val="00526261"/>
    <w:rsid w:val="00530866"/>
    <w:rsid w:val="00530E35"/>
    <w:rsid w:val="00534CE8"/>
    <w:rsid w:val="0054194F"/>
    <w:rsid w:val="0054319A"/>
    <w:rsid w:val="0054417B"/>
    <w:rsid w:val="00546987"/>
    <w:rsid w:val="00551DF1"/>
    <w:rsid w:val="0055245F"/>
    <w:rsid w:val="0055508F"/>
    <w:rsid w:val="00555B0C"/>
    <w:rsid w:val="005574E9"/>
    <w:rsid w:val="00557560"/>
    <w:rsid w:val="0056270A"/>
    <w:rsid w:val="00562BD1"/>
    <w:rsid w:val="00567FFB"/>
    <w:rsid w:val="0057059A"/>
    <w:rsid w:val="005754C1"/>
    <w:rsid w:val="005828D1"/>
    <w:rsid w:val="00582F2A"/>
    <w:rsid w:val="0058516B"/>
    <w:rsid w:val="00586CC6"/>
    <w:rsid w:val="00586E24"/>
    <w:rsid w:val="00591535"/>
    <w:rsid w:val="00595AA0"/>
    <w:rsid w:val="005A01FF"/>
    <w:rsid w:val="005A151B"/>
    <w:rsid w:val="005A1CFA"/>
    <w:rsid w:val="005A28D6"/>
    <w:rsid w:val="005A592D"/>
    <w:rsid w:val="005A6094"/>
    <w:rsid w:val="005B1A3D"/>
    <w:rsid w:val="005B1D35"/>
    <w:rsid w:val="005B562A"/>
    <w:rsid w:val="005B7069"/>
    <w:rsid w:val="005B720F"/>
    <w:rsid w:val="005C0630"/>
    <w:rsid w:val="005C175E"/>
    <w:rsid w:val="005C1C68"/>
    <w:rsid w:val="005C23C0"/>
    <w:rsid w:val="005C26E1"/>
    <w:rsid w:val="005C33A0"/>
    <w:rsid w:val="005C3BF3"/>
    <w:rsid w:val="005C418A"/>
    <w:rsid w:val="005C470A"/>
    <w:rsid w:val="005C591A"/>
    <w:rsid w:val="005C71A9"/>
    <w:rsid w:val="005C79BD"/>
    <w:rsid w:val="005D0313"/>
    <w:rsid w:val="005D08D8"/>
    <w:rsid w:val="005D2425"/>
    <w:rsid w:val="005D2478"/>
    <w:rsid w:val="005D296A"/>
    <w:rsid w:val="005D31FC"/>
    <w:rsid w:val="005D554F"/>
    <w:rsid w:val="005E090C"/>
    <w:rsid w:val="005E0BBA"/>
    <w:rsid w:val="005E24F9"/>
    <w:rsid w:val="005E636D"/>
    <w:rsid w:val="005F110E"/>
    <w:rsid w:val="005F1E10"/>
    <w:rsid w:val="005F4154"/>
    <w:rsid w:val="005F548D"/>
    <w:rsid w:val="005F5E03"/>
    <w:rsid w:val="00601D34"/>
    <w:rsid w:val="00602593"/>
    <w:rsid w:val="006062C7"/>
    <w:rsid w:val="006111E3"/>
    <w:rsid w:val="00611459"/>
    <w:rsid w:val="006116C6"/>
    <w:rsid w:val="00615260"/>
    <w:rsid w:val="006168CC"/>
    <w:rsid w:val="0061791E"/>
    <w:rsid w:val="0062253E"/>
    <w:rsid w:val="006239EB"/>
    <w:rsid w:val="00626541"/>
    <w:rsid w:val="0062789B"/>
    <w:rsid w:val="00627C80"/>
    <w:rsid w:val="00627F21"/>
    <w:rsid w:val="006308BA"/>
    <w:rsid w:val="00630ED5"/>
    <w:rsid w:val="0063229A"/>
    <w:rsid w:val="0063631A"/>
    <w:rsid w:val="00640482"/>
    <w:rsid w:val="00641973"/>
    <w:rsid w:val="00643E8F"/>
    <w:rsid w:val="006440B8"/>
    <w:rsid w:val="006537DC"/>
    <w:rsid w:val="00653A27"/>
    <w:rsid w:val="00655287"/>
    <w:rsid w:val="006553E3"/>
    <w:rsid w:val="006568BC"/>
    <w:rsid w:val="006608DD"/>
    <w:rsid w:val="00661BF3"/>
    <w:rsid w:val="006644BA"/>
    <w:rsid w:val="00664952"/>
    <w:rsid w:val="006666EF"/>
    <w:rsid w:val="00670617"/>
    <w:rsid w:val="006713AE"/>
    <w:rsid w:val="006751C2"/>
    <w:rsid w:val="006778F4"/>
    <w:rsid w:val="00677928"/>
    <w:rsid w:val="00681633"/>
    <w:rsid w:val="00681BDF"/>
    <w:rsid w:val="0068276B"/>
    <w:rsid w:val="006839A2"/>
    <w:rsid w:val="0068584E"/>
    <w:rsid w:val="00687DFB"/>
    <w:rsid w:val="00690858"/>
    <w:rsid w:val="00691C8D"/>
    <w:rsid w:val="006930D5"/>
    <w:rsid w:val="00694413"/>
    <w:rsid w:val="00695F54"/>
    <w:rsid w:val="006A1AF9"/>
    <w:rsid w:val="006A244C"/>
    <w:rsid w:val="006A3D16"/>
    <w:rsid w:val="006A3D76"/>
    <w:rsid w:val="006B17DC"/>
    <w:rsid w:val="006B44F2"/>
    <w:rsid w:val="006B457A"/>
    <w:rsid w:val="006B5500"/>
    <w:rsid w:val="006B73E4"/>
    <w:rsid w:val="006C1531"/>
    <w:rsid w:val="006C5104"/>
    <w:rsid w:val="006D24FF"/>
    <w:rsid w:val="006D3894"/>
    <w:rsid w:val="006D44E3"/>
    <w:rsid w:val="006E025A"/>
    <w:rsid w:val="006E4749"/>
    <w:rsid w:val="006E63FD"/>
    <w:rsid w:val="006E64FE"/>
    <w:rsid w:val="006E654F"/>
    <w:rsid w:val="006E6CF6"/>
    <w:rsid w:val="006F096D"/>
    <w:rsid w:val="006F0F5B"/>
    <w:rsid w:val="006F4DA6"/>
    <w:rsid w:val="0070743F"/>
    <w:rsid w:val="00707998"/>
    <w:rsid w:val="00712630"/>
    <w:rsid w:val="00713FD2"/>
    <w:rsid w:val="00723AC7"/>
    <w:rsid w:val="00727B7C"/>
    <w:rsid w:val="007352D8"/>
    <w:rsid w:val="00737B2B"/>
    <w:rsid w:val="00740F8C"/>
    <w:rsid w:val="007411DA"/>
    <w:rsid w:val="007419BA"/>
    <w:rsid w:val="0074556D"/>
    <w:rsid w:val="00750242"/>
    <w:rsid w:val="00750EE5"/>
    <w:rsid w:val="00752509"/>
    <w:rsid w:val="007546DA"/>
    <w:rsid w:val="007566C1"/>
    <w:rsid w:val="00761D8F"/>
    <w:rsid w:val="00766210"/>
    <w:rsid w:val="007665E5"/>
    <w:rsid w:val="00766C0F"/>
    <w:rsid w:val="007760FE"/>
    <w:rsid w:val="00776BEB"/>
    <w:rsid w:val="0077755A"/>
    <w:rsid w:val="007777C8"/>
    <w:rsid w:val="007830C5"/>
    <w:rsid w:val="007844EB"/>
    <w:rsid w:val="00784B8F"/>
    <w:rsid w:val="00785545"/>
    <w:rsid w:val="00786A78"/>
    <w:rsid w:val="00786C3D"/>
    <w:rsid w:val="007919F8"/>
    <w:rsid w:val="00791D1F"/>
    <w:rsid w:val="00794BA6"/>
    <w:rsid w:val="00795C54"/>
    <w:rsid w:val="00795EB6"/>
    <w:rsid w:val="00796A9C"/>
    <w:rsid w:val="007A0F4B"/>
    <w:rsid w:val="007A254F"/>
    <w:rsid w:val="007A272D"/>
    <w:rsid w:val="007A275B"/>
    <w:rsid w:val="007A2AA5"/>
    <w:rsid w:val="007A4141"/>
    <w:rsid w:val="007A4F3D"/>
    <w:rsid w:val="007A5D55"/>
    <w:rsid w:val="007A6F99"/>
    <w:rsid w:val="007B1659"/>
    <w:rsid w:val="007B450D"/>
    <w:rsid w:val="007C28AB"/>
    <w:rsid w:val="007C4D15"/>
    <w:rsid w:val="007C7E3F"/>
    <w:rsid w:val="007D3DA6"/>
    <w:rsid w:val="007D5DDB"/>
    <w:rsid w:val="007E1F18"/>
    <w:rsid w:val="007E53EA"/>
    <w:rsid w:val="007E55F6"/>
    <w:rsid w:val="007F0282"/>
    <w:rsid w:val="007F04EA"/>
    <w:rsid w:val="007F0DC3"/>
    <w:rsid w:val="007F5EB5"/>
    <w:rsid w:val="007F6312"/>
    <w:rsid w:val="007F6397"/>
    <w:rsid w:val="007F658A"/>
    <w:rsid w:val="007F698F"/>
    <w:rsid w:val="007F7945"/>
    <w:rsid w:val="00801225"/>
    <w:rsid w:val="00802D7F"/>
    <w:rsid w:val="0080442D"/>
    <w:rsid w:val="00807CBE"/>
    <w:rsid w:val="00807E69"/>
    <w:rsid w:val="008109B5"/>
    <w:rsid w:val="00816240"/>
    <w:rsid w:val="00817094"/>
    <w:rsid w:val="0082135D"/>
    <w:rsid w:val="0082202D"/>
    <w:rsid w:val="00822CE5"/>
    <w:rsid w:val="00824786"/>
    <w:rsid w:val="0082628B"/>
    <w:rsid w:val="008273EA"/>
    <w:rsid w:val="00827E66"/>
    <w:rsid w:val="00830E64"/>
    <w:rsid w:val="0083122A"/>
    <w:rsid w:val="008313A6"/>
    <w:rsid w:val="008322FF"/>
    <w:rsid w:val="00832CED"/>
    <w:rsid w:val="00844353"/>
    <w:rsid w:val="00844686"/>
    <w:rsid w:val="008452F1"/>
    <w:rsid w:val="0084597C"/>
    <w:rsid w:val="00851531"/>
    <w:rsid w:val="0085184D"/>
    <w:rsid w:val="00851D7C"/>
    <w:rsid w:val="00855198"/>
    <w:rsid w:val="00857765"/>
    <w:rsid w:val="00862019"/>
    <w:rsid w:val="00862E39"/>
    <w:rsid w:val="00865553"/>
    <w:rsid w:val="00865AA4"/>
    <w:rsid w:val="008673DF"/>
    <w:rsid w:val="0087076E"/>
    <w:rsid w:val="00870934"/>
    <w:rsid w:val="00872218"/>
    <w:rsid w:val="00880DF0"/>
    <w:rsid w:val="00886320"/>
    <w:rsid w:val="00890F06"/>
    <w:rsid w:val="00891096"/>
    <w:rsid w:val="00891FC9"/>
    <w:rsid w:val="008927BA"/>
    <w:rsid w:val="00897E55"/>
    <w:rsid w:val="008A1A13"/>
    <w:rsid w:val="008A2FD5"/>
    <w:rsid w:val="008A3F75"/>
    <w:rsid w:val="008A5763"/>
    <w:rsid w:val="008A739A"/>
    <w:rsid w:val="008C2D04"/>
    <w:rsid w:val="008C30EC"/>
    <w:rsid w:val="008C5CA4"/>
    <w:rsid w:val="008C66A9"/>
    <w:rsid w:val="008C6A53"/>
    <w:rsid w:val="008C6F80"/>
    <w:rsid w:val="008C78C1"/>
    <w:rsid w:val="008C7927"/>
    <w:rsid w:val="008D1BDD"/>
    <w:rsid w:val="008E2ECC"/>
    <w:rsid w:val="008E40F2"/>
    <w:rsid w:val="008E6506"/>
    <w:rsid w:val="008E688A"/>
    <w:rsid w:val="008F0265"/>
    <w:rsid w:val="008F0F7E"/>
    <w:rsid w:val="008F25BA"/>
    <w:rsid w:val="008F2622"/>
    <w:rsid w:val="008F279B"/>
    <w:rsid w:val="008F314E"/>
    <w:rsid w:val="008F53D3"/>
    <w:rsid w:val="00900A7D"/>
    <w:rsid w:val="009062E0"/>
    <w:rsid w:val="00907E87"/>
    <w:rsid w:val="00910F8A"/>
    <w:rsid w:val="00910FF3"/>
    <w:rsid w:val="009118F3"/>
    <w:rsid w:val="009130D5"/>
    <w:rsid w:val="0091348F"/>
    <w:rsid w:val="00913F0B"/>
    <w:rsid w:val="0092498C"/>
    <w:rsid w:val="0092574B"/>
    <w:rsid w:val="009268D1"/>
    <w:rsid w:val="0093052D"/>
    <w:rsid w:val="00930672"/>
    <w:rsid w:val="00931933"/>
    <w:rsid w:val="00933487"/>
    <w:rsid w:val="009365D1"/>
    <w:rsid w:val="00943CD0"/>
    <w:rsid w:val="00945C1A"/>
    <w:rsid w:val="00954B97"/>
    <w:rsid w:val="00955B6C"/>
    <w:rsid w:val="00955DEA"/>
    <w:rsid w:val="0095635C"/>
    <w:rsid w:val="009569DB"/>
    <w:rsid w:val="0096219A"/>
    <w:rsid w:val="009648B1"/>
    <w:rsid w:val="009704EF"/>
    <w:rsid w:val="00970B1F"/>
    <w:rsid w:val="00974C91"/>
    <w:rsid w:val="00974F3D"/>
    <w:rsid w:val="00975A73"/>
    <w:rsid w:val="00976980"/>
    <w:rsid w:val="00990DC8"/>
    <w:rsid w:val="009934D0"/>
    <w:rsid w:val="00995543"/>
    <w:rsid w:val="00995D66"/>
    <w:rsid w:val="0099614D"/>
    <w:rsid w:val="00996540"/>
    <w:rsid w:val="009A0E9A"/>
    <w:rsid w:val="009A3EDB"/>
    <w:rsid w:val="009A486F"/>
    <w:rsid w:val="009A4BD1"/>
    <w:rsid w:val="009B2ADF"/>
    <w:rsid w:val="009B4CAD"/>
    <w:rsid w:val="009C03CA"/>
    <w:rsid w:val="009C06D1"/>
    <w:rsid w:val="009C209C"/>
    <w:rsid w:val="009C293E"/>
    <w:rsid w:val="009C2F75"/>
    <w:rsid w:val="009C3A99"/>
    <w:rsid w:val="009C6350"/>
    <w:rsid w:val="009C6B9B"/>
    <w:rsid w:val="009C7CBE"/>
    <w:rsid w:val="009D254A"/>
    <w:rsid w:val="009D4FDC"/>
    <w:rsid w:val="009D7CEE"/>
    <w:rsid w:val="009E333F"/>
    <w:rsid w:val="009F01B2"/>
    <w:rsid w:val="009F082D"/>
    <w:rsid w:val="009F3602"/>
    <w:rsid w:val="009F74C0"/>
    <w:rsid w:val="009F7AB2"/>
    <w:rsid w:val="00A02216"/>
    <w:rsid w:val="00A073AC"/>
    <w:rsid w:val="00A20E97"/>
    <w:rsid w:val="00A21BD0"/>
    <w:rsid w:val="00A27C50"/>
    <w:rsid w:val="00A27F00"/>
    <w:rsid w:val="00A30D03"/>
    <w:rsid w:val="00A31CAA"/>
    <w:rsid w:val="00A329BD"/>
    <w:rsid w:val="00A3478E"/>
    <w:rsid w:val="00A348BC"/>
    <w:rsid w:val="00A40492"/>
    <w:rsid w:val="00A41487"/>
    <w:rsid w:val="00A43471"/>
    <w:rsid w:val="00A451BE"/>
    <w:rsid w:val="00A46BB3"/>
    <w:rsid w:val="00A5412F"/>
    <w:rsid w:val="00A56258"/>
    <w:rsid w:val="00A56A2A"/>
    <w:rsid w:val="00A573FD"/>
    <w:rsid w:val="00A607B3"/>
    <w:rsid w:val="00A60EF9"/>
    <w:rsid w:val="00A624FC"/>
    <w:rsid w:val="00A6324B"/>
    <w:rsid w:val="00A63D59"/>
    <w:rsid w:val="00A63D5E"/>
    <w:rsid w:val="00A65CA7"/>
    <w:rsid w:val="00A67647"/>
    <w:rsid w:val="00A677F2"/>
    <w:rsid w:val="00A700DD"/>
    <w:rsid w:val="00A70715"/>
    <w:rsid w:val="00A7196E"/>
    <w:rsid w:val="00A73A49"/>
    <w:rsid w:val="00A75208"/>
    <w:rsid w:val="00A75E4E"/>
    <w:rsid w:val="00A7674E"/>
    <w:rsid w:val="00A809C9"/>
    <w:rsid w:val="00A81760"/>
    <w:rsid w:val="00A86218"/>
    <w:rsid w:val="00A93683"/>
    <w:rsid w:val="00A94D9B"/>
    <w:rsid w:val="00A94FF7"/>
    <w:rsid w:val="00A952FC"/>
    <w:rsid w:val="00A96926"/>
    <w:rsid w:val="00AA0DD6"/>
    <w:rsid w:val="00AA3A88"/>
    <w:rsid w:val="00AA42E1"/>
    <w:rsid w:val="00AA5F5D"/>
    <w:rsid w:val="00AB03EE"/>
    <w:rsid w:val="00AB6D79"/>
    <w:rsid w:val="00AB7A6E"/>
    <w:rsid w:val="00AC0F3B"/>
    <w:rsid w:val="00AC25EB"/>
    <w:rsid w:val="00AC2627"/>
    <w:rsid w:val="00AC760C"/>
    <w:rsid w:val="00AD10AA"/>
    <w:rsid w:val="00AD1A67"/>
    <w:rsid w:val="00AD2BD3"/>
    <w:rsid w:val="00AD2C8C"/>
    <w:rsid w:val="00AD45D7"/>
    <w:rsid w:val="00AD51F8"/>
    <w:rsid w:val="00AD6202"/>
    <w:rsid w:val="00AD6C88"/>
    <w:rsid w:val="00AD728B"/>
    <w:rsid w:val="00AD739E"/>
    <w:rsid w:val="00AE0308"/>
    <w:rsid w:val="00AE10EE"/>
    <w:rsid w:val="00AE56E2"/>
    <w:rsid w:val="00AE5995"/>
    <w:rsid w:val="00AE62B6"/>
    <w:rsid w:val="00AF23B5"/>
    <w:rsid w:val="00AF3302"/>
    <w:rsid w:val="00AF7520"/>
    <w:rsid w:val="00AF7C1B"/>
    <w:rsid w:val="00B002A1"/>
    <w:rsid w:val="00B0118D"/>
    <w:rsid w:val="00B0491E"/>
    <w:rsid w:val="00B05B9E"/>
    <w:rsid w:val="00B11138"/>
    <w:rsid w:val="00B12368"/>
    <w:rsid w:val="00B14FF8"/>
    <w:rsid w:val="00B15F4A"/>
    <w:rsid w:val="00B16FD6"/>
    <w:rsid w:val="00B2134A"/>
    <w:rsid w:val="00B22420"/>
    <w:rsid w:val="00B22ED0"/>
    <w:rsid w:val="00B2300B"/>
    <w:rsid w:val="00B265CC"/>
    <w:rsid w:val="00B27A66"/>
    <w:rsid w:val="00B27CAA"/>
    <w:rsid w:val="00B27FB1"/>
    <w:rsid w:val="00B31CDD"/>
    <w:rsid w:val="00B32802"/>
    <w:rsid w:val="00B3675F"/>
    <w:rsid w:val="00B417C7"/>
    <w:rsid w:val="00B42973"/>
    <w:rsid w:val="00B42F64"/>
    <w:rsid w:val="00B454C2"/>
    <w:rsid w:val="00B456C7"/>
    <w:rsid w:val="00B476F5"/>
    <w:rsid w:val="00B53C3E"/>
    <w:rsid w:val="00B53E17"/>
    <w:rsid w:val="00B56672"/>
    <w:rsid w:val="00B5699F"/>
    <w:rsid w:val="00B610C8"/>
    <w:rsid w:val="00B6231D"/>
    <w:rsid w:val="00B657E5"/>
    <w:rsid w:val="00B66AC5"/>
    <w:rsid w:val="00B70FB7"/>
    <w:rsid w:val="00B715B3"/>
    <w:rsid w:val="00B72131"/>
    <w:rsid w:val="00B74525"/>
    <w:rsid w:val="00B752BA"/>
    <w:rsid w:val="00B75365"/>
    <w:rsid w:val="00B771A8"/>
    <w:rsid w:val="00B90AEF"/>
    <w:rsid w:val="00B97458"/>
    <w:rsid w:val="00B97501"/>
    <w:rsid w:val="00BA4A46"/>
    <w:rsid w:val="00BA7E0D"/>
    <w:rsid w:val="00BA7F7F"/>
    <w:rsid w:val="00BB2BFD"/>
    <w:rsid w:val="00BB3D14"/>
    <w:rsid w:val="00BC5DF5"/>
    <w:rsid w:val="00BC5FB1"/>
    <w:rsid w:val="00BD0597"/>
    <w:rsid w:val="00BD3D11"/>
    <w:rsid w:val="00BD5AAF"/>
    <w:rsid w:val="00BD6621"/>
    <w:rsid w:val="00BE1476"/>
    <w:rsid w:val="00BE3A8A"/>
    <w:rsid w:val="00BE5A79"/>
    <w:rsid w:val="00BE5D57"/>
    <w:rsid w:val="00BE5DD9"/>
    <w:rsid w:val="00BE65FA"/>
    <w:rsid w:val="00BE78C7"/>
    <w:rsid w:val="00BF0970"/>
    <w:rsid w:val="00BF1A49"/>
    <w:rsid w:val="00BF3278"/>
    <w:rsid w:val="00BF5A6C"/>
    <w:rsid w:val="00BF5BE4"/>
    <w:rsid w:val="00BF67CC"/>
    <w:rsid w:val="00C01B23"/>
    <w:rsid w:val="00C01E6F"/>
    <w:rsid w:val="00C0362E"/>
    <w:rsid w:val="00C074B4"/>
    <w:rsid w:val="00C22BFB"/>
    <w:rsid w:val="00C27238"/>
    <w:rsid w:val="00C27AE4"/>
    <w:rsid w:val="00C30A51"/>
    <w:rsid w:val="00C331E0"/>
    <w:rsid w:val="00C34CE3"/>
    <w:rsid w:val="00C36CDB"/>
    <w:rsid w:val="00C36F28"/>
    <w:rsid w:val="00C3716A"/>
    <w:rsid w:val="00C3798C"/>
    <w:rsid w:val="00C42598"/>
    <w:rsid w:val="00C429FD"/>
    <w:rsid w:val="00C4481D"/>
    <w:rsid w:val="00C455E4"/>
    <w:rsid w:val="00C45773"/>
    <w:rsid w:val="00C470EA"/>
    <w:rsid w:val="00C50494"/>
    <w:rsid w:val="00C51A22"/>
    <w:rsid w:val="00C528CA"/>
    <w:rsid w:val="00C537C0"/>
    <w:rsid w:val="00C60A42"/>
    <w:rsid w:val="00C60E68"/>
    <w:rsid w:val="00C61882"/>
    <w:rsid w:val="00C61AEE"/>
    <w:rsid w:val="00C628F8"/>
    <w:rsid w:val="00C663B6"/>
    <w:rsid w:val="00C66EE0"/>
    <w:rsid w:val="00C671CA"/>
    <w:rsid w:val="00C71D1C"/>
    <w:rsid w:val="00C74A28"/>
    <w:rsid w:val="00C806B4"/>
    <w:rsid w:val="00C80A09"/>
    <w:rsid w:val="00C82C32"/>
    <w:rsid w:val="00C87C86"/>
    <w:rsid w:val="00C954F6"/>
    <w:rsid w:val="00CA4933"/>
    <w:rsid w:val="00CA4EA5"/>
    <w:rsid w:val="00CA5AFB"/>
    <w:rsid w:val="00CA6E77"/>
    <w:rsid w:val="00CB19D3"/>
    <w:rsid w:val="00CB2BCF"/>
    <w:rsid w:val="00CC1428"/>
    <w:rsid w:val="00CC3235"/>
    <w:rsid w:val="00CC3CD8"/>
    <w:rsid w:val="00CC74F2"/>
    <w:rsid w:val="00CC7F8A"/>
    <w:rsid w:val="00CD4892"/>
    <w:rsid w:val="00CD4E74"/>
    <w:rsid w:val="00CD59CA"/>
    <w:rsid w:val="00CD6853"/>
    <w:rsid w:val="00CE7230"/>
    <w:rsid w:val="00CE72CF"/>
    <w:rsid w:val="00CE7696"/>
    <w:rsid w:val="00CF73C9"/>
    <w:rsid w:val="00D010DB"/>
    <w:rsid w:val="00D04182"/>
    <w:rsid w:val="00D04737"/>
    <w:rsid w:val="00D04751"/>
    <w:rsid w:val="00D06195"/>
    <w:rsid w:val="00D07AEB"/>
    <w:rsid w:val="00D108F8"/>
    <w:rsid w:val="00D10F9D"/>
    <w:rsid w:val="00D11E40"/>
    <w:rsid w:val="00D1243F"/>
    <w:rsid w:val="00D12A50"/>
    <w:rsid w:val="00D16A6F"/>
    <w:rsid w:val="00D211EB"/>
    <w:rsid w:val="00D24A29"/>
    <w:rsid w:val="00D2742B"/>
    <w:rsid w:val="00D3625E"/>
    <w:rsid w:val="00D3676A"/>
    <w:rsid w:val="00D442FB"/>
    <w:rsid w:val="00D45FEE"/>
    <w:rsid w:val="00D510A6"/>
    <w:rsid w:val="00D527F6"/>
    <w:rsid w:val="00D532FF"/>
    <w:rsid w:val="00D53C3A"/>
    <w:rsid w:val="00D53EC7"/>
    <w:rsid w:val="00D62AB2"/>
    <w:rsid w:val="00D64AC5"/>
    <w:rsid w:val="00D64B2F"/>
    <w:rsid w:val="00D6720A"/>
    <w:rsid w:val="00D73048"/>
    <w:rsid w:val="00D740C1"/>
    <w:rsid w:val="00D76A58"/>
    <w:rsid w:val="00D76D44"/>
    <w:rsid w:val="00D77AD3"/>
    <w:rsid w:val="00D80614"/>
    <w:rsid w:val="00D80B93"/>
    <w:rsid w:val="00D825DE"/>
    <w:rsid w:val="00D83345"/>
    <w:rsid w:val="00D92C16"/>
    <w:rsid w:val="00D94313"/>
    <w:rsid w:val="00D95368"/>
    <w:rsid w:val="00D97586"/>
    <w:rsid w:val="00D97D3B"/>
    <w:rsid w:val="00D97EEE"/>
    <w:rsid w:val="00DA18CD"/>
    <w:rsid w:val="00DA37B6"/>
    <w:rsid w:val="00DB1326"/>
    <w:rsid w:val="00DB1ABB"/>
    <w:rsid w:val="00DB275C"/>
    <w:rsid w:val="00DB321C"/>
    <w:rsid w:val="00DB3EBF"/>
    <w:rsid w:val="00DB6E98"/>
    <w:rsid w:val="00DC2316"/>
    <w:rsid w:val="00DC5F1E"/>
    <w:rsid w:val="00DD03B8"/>
    <w:rsid w:val="00DD0EEA"/>
    <w:rsid w:val="00DD58D9"/>
    <w:rsid w:val="00DD5B10"/>
    <w:rsid w:val="00DD68A0"/>
    <w:rsid w:val="00DD757B"/>
    <w:rsid w:val="00DD7805"/>
    <w:rsid w:val="00DE1EEC"/>
    <w:rsid w:val="00DE2345"/>
    <w:rsid w:val="00DE2871"/>
    <w:rsid w:val="00DE3A81"/>
    <w:rsid w:val="00DE5286"/>
    <w:rsid w:val="00DE5360"/>
    <w:rsid w:val="00DF62E4"/>
    <w:rsid w:val="00E01B7D"/>
    <w:rsid w:val="00E03559"/>
    <w:rsid w:val="00E03718"/>
    <w:rsid w:val="00E079E1"/>
    <w:rsid w:val="00E12AAF"/>
    <w:rsid w:val="00E14297"/>
    <w:rsid w:val="00E15B8C"/>
    <w:rsid w:val="00E16607"/>
    <w:rsid w:val="00E166AC"/>
    <w:rsid w:val="00E2005C"/>
    <w:rsid w:val="00E24D20"/>
    <w:rsid w:val="00E27857"/>
    <w:rsid w:val="00E307EB"/>
    <w:rsid w:val="00E30957"/>
    <w:rsid w:val="00E311C7"/>
    <w:rsid w:val="00E33EDD"/>
    <w:rsid w:val="00E34FDC"/>
    <w:rsid w:val="00E353D9"/>
    <w:rsid w:val="00E36A67"/>
    <w:rsid w:val="00E36E37"/>
    <w:rsid w:val="00E379BD"/>
    <w:rsid w:val="00E4204E"/>
    <w:rsid w:val="00E444CD"/>
    <w:rsid w:val="00E44850"/>
    <w:rsid w:val="00E459AB"/>
    <w:rsid w:val="00E46936"/>
    <w:rsid w:val="00E46A35"/>
    <w:rsid w:val="00E47609"/>
    <w:rsid w:val="00E47F14"/>
    <w:rsid w:val="00E53AC5"/>
    <w:rsid w:val="00E53CED"/>
    <w:rsid w:val="00E56A9B"/>
    <w:rsid w:val="00E5772F"/>
    <w:rsid w:val="00E6138D"/>
    <w:rsid w:val="00E63053"/>
    <w:rsid w:val="00E63A12"/>
    <w:rsid w:val="00E64775"/>
    <w:rsid w:val="00E677CE"/>
    <w:rsid w:val="00E705E1"/>
    <w:rsid w:val="00E70736"/>
    <w:rsid w:val="00E73DF9"/>
    <w:rsid w:val="00E74644"/>
    <w:rsid w:val="00E74ABD"/>
    <w:rsid w:val="00E765B5"/>
    <w:rsid w:val="00E768EF"/>
    <w:rsid w:val="00E773DD"/>
    <w:rsid w:val="00E8304B"/>
    <w:rsid w:val="00E83C58"/>
    <w:rsid w:val="00E841A0"/>
    <w:rsid w:val="00E85716"/>
    <w:rsid w:val="00E91CFC"/>
    <w:rsid w:val="00E93BBB"/>
    <w:rsid w:val="00E96891"/>
    <w:rsid w:val="00E96A98"/>
    <w:rsid w:val="00EB05BF"/>
    <w:rsid w:val="00EB262E"/>
    <w:rsid w:val="00EB55B2"/>
    <w:rsid w:val="00EC1F47"/>
    <w:rsid w:val="00EC3689"/>
    <w:rsid w:val="00EC4865"/>
    <w:rsid w:val="00EC52CB"/>
    <w:rsid w:val="00EC553F"/>
    <w:rsid w:val="00EC6C07"/>
    <w:rsid w:val="00EC77FE"/>
    <w:rsid w:val="00ED010A"/>
    <w:rsid w:val="00ED0CE5"/>
    <w:rsid w:val="00ED1915"/>
    <w:rsid w:val="00ED19D6"/>
    <w:rsid w:val="00ED2AB3"/>
    <w:rsid w:val="00ED4D7F"/>
    <w:rsid w:val="00ED7504"/>
    <w:rsid w:val="00EE323A"/>
    <w:rsid w:val="00EE3747"/>
    <w:rsid w:val="00EE37A7"/>
    <w:rsid w:val="00EE48E1"/>
    <w:rsid w:val="00EE50EA"/>
    <w:rsid w:val="00EF3899"/>
    <w:rsid w:val="00EF44E0"/>
    <w:rsid w:val="00F026F5"/>
    <w:rsid w:val="00F04F55"/>
    <w:rsid w:val="00F06950"/>
    <w:rsid w:val="00F1013F"/>
    <w:rsid w:val="00F10B7E"/>
    <w:rsid w:val="00F122BF"/>
    <w:rsid w:val="00F12E8E"/>
    <w:rsid w:val="00F13372"/>
    <w:rsid w:val="00F17ACD"/>
    <w:rsid w:val="00F23F25"/>
    <w:rsid w:val="00F2441A"/>
    <w:rsid w:val="00F26C91"/>
    <w:rsid w:val="00F31ABF"/>
    <w:rsid w:val="00F31FF3"/>
    <w:rsid w:val="00F32E1C"/>
    <w:rsid w:val="00F35727"/>
    <w:rsid w:val="00F40730"/>
    <w:rsid w:val="00F42582"/>
    <w:rsid w:val="00F443B1"/>
    <w:rsid w:val="00F45B83"/>
    <w:rsid w:val="00F45C8C"/>
    <w:rsid w:val="00F461A8"/>
    <w:rsid w:val="00F47A31"/>
    <w:rsid w:val="00F47F99"/>
    <w:rsid w:val="00F53A41"/>
    <w:rsid w:val="00F543A9"/>
    <w:rsid w:val="00F54CE2"/>
    <w:rsid w:val="00F55B93"/>
    <w:rsid w:val="00F576BC"/>
    <w:rsid w:val="00F5780B"/>
    <w:rsid w:val="00F6695B"/>
    <w:rsid w:val="00F70C85"/>
    <w:rsid w:val="00F80149"/>
    <w:rsid w:val="00F82019"/>
    <w:rsid w:val="00F84347"/>
    <w:rsid w:val="00F84A1D"/>
    <w:rsid w:val="00F864A6"/>
    <w:rsid w:val="00F869C8"/>
    <w:rsid w:val="00FA025C"/>
    <w:rsid w:val="00FA0ECA"/>
    <w:rsid w:val="00FA10C2"/>
    <w:rsid w:val="00FA1237"/>
    <w:rsid w:val="00FA23C0"/>
    <w:rsid w:val="00FB4E28"/>
    <w:rsid w:val="00FC1CE5"/>
    <w:rsid w:val="00FC2C66"/>
    <w:rsid w:val="00FC448F"/>
    <w:rsid w:val="00FC45E4"/>
    <w:rsid w:val="00FC6D62"/>
    <w:rsid w:val="00FD0AEE"/>
    <w:rsid w:val="00FD0FAE"/>
    <w:rsid w:val="00FD12F7"/>
    <w:rsid w:val="00FD1FD5"/>
    <w:rsid w:val="00FD3982"/>
    <w:rsid w:val="00FD3EEE"/>
    <w:rsid w:val="00FD5DC4"/>
    <w:rsid w:val="00FD629C"/>
    <w:rsid w:val="00FE2A8A"/>
    <w:rsid w:val="00FE478B"/>
    <w:rsid w:val="00FE6D17"/>
    <w:rsid w:val="00FE6FB8"/>
    <w:rsid w:val="00FE71C0"/>
    <w:rsid w:val="00FE7E62"/>
    <w:rsid w:val="00FF22F6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8" Type="http://schemas.openxmlformats.org/officeDocument/2006/relationships/chart" Target="charts/chart1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2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Ilha Grande 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5205975993046192"/>
          <c:y val="1.86264551194985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9830284244576259E-2"/>
          <c:y val="0.23200742281590353"/>
          <c:w val="0.88662015879714007"/>
          <c:h val="0.5872632068508333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460.4</c:v>
                </c:pt>
                <c:pt idx="1">
                  <c:v>439.73</c:v>
                </c:pt>
                <c:pt idx="2">
                  <c:v>463.84</c:v>
                </c:pt>
                <c:pt idx="3">
                  <c:v>473.31</c:v>
                </c:pt>
                <c:pt idx="4">
                  <c:v>471.64</c:v>
                </c:pt>
                <c:pt idx="5">
                  <c:v>488.98</c:v>
                </c:pt>
                <c:pt idx="6">
                  <c:v>471.91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440.22</c:v>
                </c:pt>
                <c:pt idx="1">
                  <c:v>432.84</c:v>
                </c:pt>
                <c:pt idx="2">
                  <c:v>457.92</c:v>
                </c:pt>
                <c:pt idx="3">
                  <c:v>464.45</c:v>
                </c:pt>
                <c:pt idx="4">
                  <c:v>463.27</c:v>
                </c:pt>
                <c:pt idx="5">
                  <c:v>480.87</c:v>
                </c:pt>
                <c:pt idx="6">
                  <c:v>457.76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20.18</c:v>
                </c:pt>
                <c:pt idx="1">
                  <c:v>6.89</c:v>
                </c:pt>
                <c:pt idx="2">
                  <c:v>5.93</c:v>
                </c:pt>
                <c:pt idx="3">
                  <c:v>8.86</c:v>
                </c:pt>
                <c:pt idx="4">
                  <c:v>8.3699999999999992</c:v>
                </c:pt>
                <c:pt idx="5">
                  <c:v>8.11</c:v>
                </c:pt>
                <c:pt idx="6">
                  <c:v>13.25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2160"/>
        <c:axId val="472697256"/>
      </c:lineChart>
      <c:catAx>
        <c:axId val="47269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7256"/>
        <c:crosses val="autoZero"/>
        <c:auto val="1"/>
        <c:lblAlgn val="ctr"/>
        <c:lblOffset val="100"/>
        <c:noMultiLvlLbl val="0"/>
      </c:catAx>
      <c:valAx>
        <c:axId val="472697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269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9269125667255167"/>
          <c:w val="0.88033433341065459"/>
          <c:h val="9.55544089166344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4693702431246198"/>
          <c:y val="4.5324490830305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3.9</c:v>
                </c:pt>
                <c:pt idx="1">
                  <c:v>3.72</c:v>
                </c:pt>
                <c:pt idx="2">
                  <c:v>3.77</c:v>
                </c:pt>
                <c:pt idx="3">
                  <c:v>4.75</c:v>
                </c:pt>
                <c:pt idx="4">
                  <c:v>7.1</c:v>
                </c:pt>
                <c:pt idx="5">
                  <c:v>7.4</c:v>
                </c:pt>
                <c:pt idx="6">
                  <c:v>5.42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3.8</c:v>
                </c:pt>
                <c:pt idx="1">
                  <c:v>3.4</c:v>
                </c:pt>
                <c:pt idx="2">
                  <c:v>3.5</c:v>
                </c:pt>
                <c:pt idx="3">
                  <c:v>4.7</c:v>
                </c:pt>
                <c:pt idx="4">
                  <c:v>7</c:v>
                </c:pt>
                <c:pt idx="5">
                  <c:v>7.3</c:v>
                </c:pt>
                <c:pt idx="6">
                  <c:v>5.25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Diferenças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0.1</c:v>
                </c:pt>
                <c:pt idx="1">
                  <c:v>0.32</c:v>
                </c:pt>
                <c:pt idx="2">
                  <c:v>0.27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  <c:pt idx="6">
                  <c:v>0.17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0984"/>
        <c:axId val="472690200"/>
      </c:lineChart>
      <c:catAx>
        <c:axId val="472690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0200"/>
        <c:crosses val="autoZero"/>
        <c:auto val="1"/>
        <c:lblAlgn val="ctr"/>
        <c:lblOffset val="100"/>
        <c:noMultiLvlLbl val="0"/>
      </c:catAx>
      <c:valAx>
        <c:axId val="472690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2690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6418720102575904E-2"/>
          <c:y val="0.87047493949928967"/>
          <c:w val="0.96687981851955351"/>
          <c:h val="0.109820746568057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2737593082701827"/>
          <c:y val="3.625761065581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15.5</c:v>
                </c:pt>
                <c:pt idx="1">
                  <c:v>13.13</c:v>
                </c:pt>
                <c:pt idx="2">
                  <c:v>13.2</c:v>
                </c:pt>
                <c:pt idx="3">
                  <c:v>12.9</c:v>
                </c:pt>
                <c:pt idx="4">
                  <c:v>14</c:v>
                </c:pt>
                <c:pt idx="5">
                  <c:v>18.7</c:v>
                </c:pt>
                <c:pt idx="6">
                  <c:v>15.45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14.4</c:v>
                </c:pt>
                <c:pt idx="1">
                  <c:v>12.75</c:v>
                </c:pt>
                <c:pt idx="2">
                  <c:v>12.6</c:v>
                </c:pt>
                <c:pt idx="3">
                  <c:v>12</c:v>
                </c:pt>
                <c:pt idx="4">
                  <c:v>12</c:v>
                </c:pt>
                <c:pt idx="5">
                  <c:v>17.399999999999999</c:v>
                </c:pt>
                <c:pt idx="6">
                  <c:v>14.4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1.1000000000000001</c:v>
                </c:pt>
                <c:pt idx="1">
                  <c:v>0.38</c:v>
                </c:pt>
                <c:pt idx="2">
                  <c:v>0.6</c:v>
                </c:pt>
                <c:pt idx="3">
                  <c:v>0.9</c:v>
                </c:pt>
                <c:pt idx="4">
                  <c:v>2</c:v>
                </c:pt>
                <c:pt idx="5">
                  <c:v>1.3</c:v>
                </c:pt>
                <c:pt idx="6">
                  <c:v>1.05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701176"/>
        <c:axId val="472701960"/>
      </c:lineChart>
      <c:catAx>
        <c:axId val="472701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701960"/>
        <c:crosses val="autoZero"/>
        <c:auto val="1"/>
        <c:lblAlgn val="ctr"/>
        <c:lblOffset val="100"/>
        <c:noMultiLvlLbl val="0"/>
      </c:catAx>
      <c:valAx>
        <c:axId val="472701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2701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766754886328139E-2"/>
          <c:y val="0.83570767939721824"/>
          <c:w val="0.96611575953840845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023237387602124"/>
          <c:y val="3.625761065581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5.17</c:v>
                </c:pt>
                <c:pt idx="1">
                  <c:v>4.38</c:v>
                </c:pt>
                <c:pt idx="2">
                  <c:v>4.4000000000000004</c:v>
                </c:pt>
                <c:pt idx="3">
                  <c:v>4.3</c:v>
                </c:pt>
                <c:pt idx="4">
                  <c:v>4.67</c:v>
                </c:pt>
                <c:pt idx="5">
                  <c:v>6.23</c:v>
                </c:pt>
                <c:pt idx="6">
                  <c:v>5.15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4.8</c:v>
                </c:pt>
                <c:pt idx="1">
                  <c:v>4.25</c:v>
                </c:pt>
                <c:pt idx="2">
                  <c:v>4.2</c:v>
                </c:pt>
                <c:pt idx="3">
                  <c:v>4</c:v>
                </c:pt>
                <c:pt idx="4">
                  <c:v>4</c:v>
                </c:pt>
                <c:pt idx="5">
                  <c:v>5.8</c:v>
                </c:pt>
                <c:pt idx="6">
                  <c:v>4.8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0.37</c:v>
                </c:pt>
                <c:pt idx="1">
                  <c:v>0.13</c:v>
                </c:pt>
                <c:pt idx="2">
                  <c:v>0.2</c:v>
                </c:pt>
                <c:pt idx="3">
                  <c:v>0.3</c:v>
                </c:pt>
                <c:pt idx="4">
                  <c:v>0.67</c:v>
                </c:pt>
                <c:pt idx="5">
                  <c:v>0.43</c:v>
                </c:pt>
                <c:pt idx="6">
                  <c:v>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700000"/>
        <c:axId val="472699216"/>
      </c:lineChart>
      <c:catAx>
        <c:axId val="47270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9216"/>
        <c:crosses val="autoZero"/>
        <c:auto val="1"/>
        <c:lblAlgn val="ctr"/>
        <c:lblOffset val="100"/>
        <c:noMultiLvlLbl val="0"/>
      </c:catAx>
      <c:valAx>
        <c:axId val="472699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270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5088521032991969E-2"/>
          <c:y val="0.83570767939721824"/>
          <c:w val="0.96147189847615622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 junho a dezembro de 2020 -</a:t>
            </a:r>
          </a:p>
        </c:rich>
      </c:tx>
      <c:layout>
        <c:manualLayout>
          <c:xMode val="edge"/>
          <c:yMode val="edge"/>
          <c:x val="0.34725494386270611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81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60.6</c:v>
                </c:pt>
                <c:pt idx="6">
                  <c:v>60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80.400000000000006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</c:v>
                </c:pt>
                <c:pt idx="6">
                  <c:v>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0.6</c:v>
                </c:pt>
                <c:pt idx="6">
                  <c:v>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700392"/>
        <c:axId val="472700784"/>
      </c:lineChart>
      <c:catAx>
        <c:axId val="472700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700784"/>
        <c:crosses val="autoZero"/>
        <c:auto val="1"/>
        <c:lblAlgn val="ctr"/>
        <c:lblOffset val="100"/>
        <c:noMultiLvlLbl val="0"/>
      </c:catAx>
      <c:valAx>
        <c:axId val="472700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2700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468216264198703E-2"/>
          <c:y val="0.83570767939721824"/>
          <c:w val="0.94523893281607008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junho a dezembro de 2020 -</a:t>
            </a:r>
          </a:p>
        </c:rich>
      </c:tx>
      <c:layout>
        <c:manualLayout>
          <c:xMode val="edge"/>
          <c:yMode val="edge"/>
          <c:x val="0.37214184957574148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6.75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5.05</c:v>
                </c:pt>
                <c:pt idx="6">
                  <c:v>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6.7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</c:v>
                </c:pt>
                <c:pt idx="6">
                  <c:v>4.5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0.05</c:v>
                </c:pt>
                <c:pt idx="6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6983192"/>
        <c:axId val="336983584"/>
      </c:lineChart>
      <c:catAx>
        <c:axId val="336983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336983584"/>
        <c:crosses val="autoZero"/>
        <c:auto val="1"/>
        <c:lblAlgn val="ctr"/>
        <c:lblOffset val="100"/>
        <c:noMultiLvlLbl val="0"/>
      </c:catAx>
      <c:valAx>
        <c:axId val="3369835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6983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7614617066394891E-2"/>
          <c:y val="0.83570767939721824"/>
          <c:w val="0.94477043709828545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junho a dezembro de 2020 -</a:t>
            </a:r>
          </a:p>
        </c:rich>
      </c:tx>
      <c:layout>
        <c:manualLayout>
          <c:xMode val="edge"/>
          <c:yMode val="edge"/>
          <c:x val="0.37113930927195449"/>
          <c:y val="2.71877324624896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  <c:pt idx="6">
                  <c:v>54.6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  <c:pt idx="6">
                  <c:v>54.6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6979664"/>
        <c:axId val="336980056"/>
      </c:lineChart>
      <c:catAx>
        <c:axId val="33697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336980056"/>
        <c:crosses val="autoZero"/>
        <c:auto val="1"/>
        <c:lblAlgn val="ctr"/>
        <c:lblOffset val="100"/>
        <c:noMultiLvlLbl val="0"/>
      </c:catAx>
      <c:valAx>
        <c:axId val="336980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36979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391769673123978E-2"/>
          <c:y val="0.83570767939721824"/>
          <c:w val="0.94921613195344934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junho a dezembro de 2020 -</a:t>
            </a:r>
          </a:p>
        </c:rich>
      </c:tx>
      <c:layout>
        <c:manualLayout>
          <c:xMode val="edge"/>
          <c:yMode val="edge"/>
          <c:x val="0.33509549565540375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  <c:pt idx="6">
                  <c:v>9.1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  <c:pt idx="6">
                  <c:v>9.1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6983976"/>
        <c:axId val="336988288"/>
      </c:lineChart>
      <c:catAx>
        <c:axId val="336983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336988288"/>
        <c:crosses val="autoZero"/>
        <c:auto val="1"/>
        <c:lblAlgn val="ctr"/>
        <c:lblOffset val="100"/>
        <c:noMultiLvlLbl val="0"/>
      </c:catAx>
      <c:valAx>
        <c:axId val="3369882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6983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538886067544621E-2"/>
          <c:y val="0.83570767939721824"/>
          <c:w val="0.95292222786491088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805504711754227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5.6</c:v>
                </c:pt>
                <c:pt idx="1">
                  <c:v>5.62</c:v>
                </c:pt>
                <c:pt idx="2">
                  <c:v>5.66</c:v>
                </c:pt>
                <c:pt idx="3">
                  <c:v>5.52</c:v>
                </c:pt>
                <c:pt idx="4">
                  <c:v>5.2</c:v>
                </c:pt>
                <c:pt idx="5">
                  <c:v>6.48</c:v>
                </c:pt>
                <c:pt idx="6">
                  <c:v>5.22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4.92</c:v>
                </c:pt>
                <c:pt idx="1">
                  <c:v>5.0999999999999996</c:v>
                </c:pt>
                <c:pt idx="2">
                  <c:v>5.0999999999999996</c:v>
                </c:pt>
                <c:pt idx="3">
                  <c:v>4.8</c:v>
                </c:pt>
                <c:pt idx="4">
                  <c:v>4.8</c:v>
                </c:pt>
                <c:pt idx="5">
                  <c:v>5.76</c:v>
                </c:pt>
                <c:pt idx="6">
                  <c:v>5.16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0.68</c:v>
                </c:pt>
                <c:pt idx="1">
                  <c:v>0.52</c:v>
                </c:pt>
                <c:pt idx="2">
                  <c:v>0.56000000000000005</c:v>
                </c:pt>
                <c:pt idx="3">
                  <c:v>0.72</c:v>
                </c:pt>
                <c:pt idx="4">
                  <c:v>0.4</c:v>
                </c:pt>
                <c:pt idx="5">
                  <c:v>0.72</c:v>
                </c:pt>
                <c:pt idx="6">
                  <c:v>0.06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6989856"/>
        <c:axId val="336989072"/>
      </c:lineChart>
      <c:catAx>
        <c:axId val="33698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336989072"/>
        <c:crosses val="autoZero"/>
        <c:auto val="1"/>
        <c:lblAlgn val="ctr"/>
        <c:lblOffset val="100"/>
        <c:noMultiLvlLbl val="0"/>
      </c:catAx>
      <c:valAx>
        <c:axId val="3369890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3698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818946953133988E-2"/>
          <c:y val="0.83570767939721824"/>
          <c:w val="0.93271283678266725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3479012399028324"/>
          <c:y val="4.5328526407738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4.67</c:v>
                </c:pt>
                <c:pt idx="1">
                  <c:v>4.68</c:v>
                </c:pt>
                <c:pt idx="2">
                  <c:v>4.72</c:v>
                </c:pt>
                <c:pt idx="3">
                  <c:v>4.5999999999999996</c:v>
                </c:pt>
                <c:pt idx="4">
                  <c:v>4.33</c:v>
                </c:pt>
                <c:pt idx="5">
                  <c:v>5.4</c:v>
                </c:pt>
                <c:pt idx="6">
                  <c:v>4.3499999999999996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4.0999999999999996</c:v>
                </c:pt>
                <c:pt idx="1">
                  <c:v>4.25</c:v>
                </c:pt>
                <c:pt idx="2">
                  <c:v>4.25</c:v>
                </c:pt>
                <c:pt idx="3">
                  <c:v>4</c:v>
                </c:pt>
                <c:pt idx="4">
                  <c:v>4</c:v>
                </c:pt>
                <c:pt idx="5">
                  <c:v>4.8</c:v>
                </c:pt>
                <c:pt idx="6">
                  <c:v>4.3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0.56999999999999995</c:v>
                </c:pt>
                <c:pt idx="1">
                  <c:v>0.43</c:v>
                </c:pt>
                <c:pt idx="2">
                  <c:v>0.47</c:v>
                </c:pt>
                <c:pt idx="3">
                  <c:v>0.6</c:v>
                </c:pt>
                <c:pt idx="4">
                  <c:v>0.33</c:v>
                </c:pt>
                <c:pt idx="5">
                  <c:v>0.6</c:v>
                </c:pt>
                <c:pt idx="6">
                  <c:v>0.05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6989464"/>
        <c:axId val="336978880"/>
      </c:lineChart>
      <c:catAx>
        <c:axId val="336989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336978880"/>
        <c:crosses val="autoZero"/>
        <c:auto val="1"/>
        <c:lblAlgn val="ctr"/>
        <c:lblOffset val="100"/>
        <c:noMultiLvlLbl val="0"/>
      </c:catAx>
      <c:valAx>
        <c:axId val="336978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6989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926388637745961E-2"/>
          <c:y val="0.83570767939721824"/>
          <c:w val="0.96147189847615622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943733595800526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32.85</c:v>
                </c:pt>
                <c:pt idx="1">
                  <c:v>64.8</c:v>
                </c:pt>
                <c:pt idx="2">
                  <c:v>63</c:v>
                </c:pt>
                <c:pt idx="3">
                  <c:v>56.25</c:v>
                </c:pt>
                <c:pt idx="4">
                  <c:v>54</c:v>
                </c:pt>
                <c:pt idx="5">
                  <c:v>53.1</c:v>
                </c:pt>
                <c:pt idx="6">
                  <c:v>36.99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31.5</c:v>
                </c:pt>
                <c:pt idx="1">
                  <c:v>64.8</c:v>
                </c:pt>
                <c:pt idx="2">
                  <c:v>63</c:v>
                </c:pt>
                <c:pt idx="3">
                  <c:v>54</c:v>
                </c:pt>
                <c:pt idx="4">
                  <c:v>54</c:v>
                </c:pt>
                <c:pt idx="5">
                  <c:v>52.2</c:v>
                </c:pt>
                <c:pt idx="6">
                  <c:v>36.99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1.35</c:v>
                </c:pt>
                <c:pt idx="1">
                  <c:v>0</c:v>
                </c:pt>
                <c:pt idx="2">
                  <c:v>0</c:v>
                </c:pt>
                <c:pt idx="3">
                  <c:v>2.25</c:v>
                </c:pt>
                <c:pt idx="4">
                  <c:v>0</c:v>
                </c:pt>
                <c:pt idx="5">
                  <c:v>0.9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6980448"/>
        <c:axId val="336981232"/>
      </c:lineChart>
      <c:catAx>
        <c:axId val="33698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336981232"/>
        <c:crosses val="autoZero"/>
        <c:auto val="1"/>
        <c:lblAlgn val="ctr"/>
        <c:lblOffset val="100"/>
        <c:noMultiLvlLbl val="0"/>
      </c:catAx>
      <c:valAx>
        <c:axId val="3369812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3698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81824146981628E-2"/>
          <c:y val="0.83427970405803575"/>
          <c:w val="0.92827263779527558"/>
          <c:h val="0.165720295941964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 sz="700"/>
              <a:t>Gráfico 2</a:t>
            </a:r>
          </a:p>
          <a:p>
            <a:pPr>
              <a:defRPr sz="700"/>
            </a:pPr>
            <a:r>
              <a:rPr lang="pt-BR" sz="700"/>
              <a:t>Evolução comparativa dos custos médios da Cesta básica de alimentos em Ilha Grande, Parnaíba, Luís Correia e Cajueiro da Praia</a:t>
            </a:r>
          </a:p>
          <a:p>
            <a:pPr>
              <a:defRPr sz="700"/>
            </a:pPr>
            <a:r>
              <a:rPr lang="pt-BR" sz="700"/>
              <a:t>- janeiro a dezembro de 2020 -</a:t>
            </a:r>
          </a:p>
        </c:rich>
      </c:tx>
      <c:layout>
        <c:manualLayout>
          <c:xMode val="edge"/>
          <c:yMode val="edge"/>
          <c:x val="0.11609336914024716"/>
          <c:y val="2.03847313944627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0503787576477461"/>
          <c:w val="0.88662015879714007"/>
          <c:h val="0.572974992316169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  <c:pt idx="11" formatCode="0.00">
                  <c:v>424.5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General</c:formatCode>
                <c:ptCount val="12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89024"/>
        <c:axId val="472694904"/>
      </c:lineChart>
      <c:catAx>
        <c:axId val="47268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4904"/>
        <c:crosses val="autoZero"/>
        <c:auto val="1"/>
        <c:lblAlgn val="ctr"/>
        <c:lblOffset val="100"/>
        <c:noMultiLvlLbl val="0"/>
      </c:catAx>
      <c:valAx>
        <c:axId val="472694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268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349823988090842E-2"/>
          <c:y val="0.87620974044911037"/>
          <c:w val="0.95217191813470714"/>
          <c:h val="0.12379025955088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891807134457077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3.65</c:v>
                </c:pt>
                <c:pt idx="1">
                  <c:v>7.2</c:v>
                </c:pt>
                <c:pt idx="2">
                  <c:v>7</c:v>
                </c:pt>
                <c:pt idx="3">
                  <c:v>6.25</c:v>
                </c:pt>
                <c:pt idx="4">
                  <c:v>6</c:v>
                </c:pt>
                <c:pt idx="5">
                  <c:v>5.9</c:v>
                </c:pt>
                <c:pt idx="6">
                  <c:v>4.1100000000000003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3.5</c:v>
                </c:pt>
                <c:pt idx="1">
                  <c:v>7.2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5.8</c:v>
                </c:pt>
                <c:pt idx="6">
                  <c:v>4.1100000000000003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minimo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0.15</c:v>
                </c:pt>
                <c:pt idx="1">
                  <c:v>0</c:v>
                </c:pt>
                <c:pt idx="2">
                  <c:v>0</c:v>
                </c:pt>
                <c:pt idx="3">
                  <c:v>0.25</c:v>
                </c:pt>
                <c:pt idx="4">
                  <c:v>0</c:v>
                </c:pt>
                <c:pt idx="5">
                  <c:v>0.1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3164344"/>
        <c:axId val="573163952"/>
      </c:lineChart>
      <c:catAx>
        <c:axId val="573164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573163952"/>
        <c:crosses val="autoZero"/>
        <c:auto val="1"/>
        <c:lblAlgn val="ctr"/>
        <c:lblOffset val="100"/>
        <c:noMultiLvlLbl val="0"/>
      </c:catAx>
      <c:valAx>
        <c:axId val="573163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73164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4432086614173239E-2"/>
          <c:y val="0.83427970405803575"/>
          <c:w val="0.94696883202099735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3123600225112515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8.1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7.65</c:v>
                </c:pt>
                <c:pt idx="6">
                  <c:v>10.5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7.5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7.2</c:v>
                </c:pt>
                <c:pt idx="6">
                  <c:v>10.5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0.45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3166696"/>
        <c:axId val="573167480"/>
      </c:lineChart>
      <c:catAx>
        <c:axId val="573166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573167480"/>
        <c:crosses val="autoZero"/>
        <c:auto val="1"/>
        <c:lblAlgn val="ctr"/>
        <c:lblOffset val="100"/>
        <c:noMultiLvlLbl val="0"/>
      </c:catAx>
      <c:valAx>
        <c:axId val="573167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73166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945902443586519E-2"/>
          <c:y val="0.83427970405803575"/>
          <c:w val="0.94194066020972222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3953089262509367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2.7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2.5499999999999998</c:v>
                </c:pt>
                <c:pt idx="6">
                  <c:v>3.5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2.5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2.4</c:v>
                </c:pt>
                <c:pt idx="6">
                  <c:v>3.5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0.15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3169832"/>
        <c:axId val="573167088"/>
      </c:lineChart>
      <c:catAx>
        <c:axId val="57316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573167088"/>
        <c:crosses val="autoZero"/>
        <c:auto val="1"/>
        <c:lblAlgn val="ctr"/>
        <c:lblOffset val="100"/>
        <c:noMultiLvlLbl val="0"/>
      </c:catAx>
      <c:valAx>
        <c:axId val="573167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73169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2668223202668538E-2"/>
          <c:y val="0.83427970405803575"/>
          <c:w val="0.93466355359466291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413285511008497"/>
          <c:y val="3.4948777228013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3.55</c:v>
                </c:pt>
                <c:pt idx="1">
                  <c:v>4.97</c:v>
                </c:pt>
                <c:pt idx="2">
                  <c:v>4.97</c:v>
                </c:pt>
                <c:pt idx="3">
                  <c:v>5.33</c:v>
                </c:pt>
                <c:pt idx="4">
                  <c:v>6.07</c:v>
                </c:pt>
                <c:pt idx="5">
                  <c:v>6.69</c:v>
                </c:pt>
                <c:pt idx="6">
                  <c:v>8.8800000000000008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3.46</c:v>
                </c:pt>
                <c:pt idx="1">
                  <c:v>4.62</c:v>
                </c:pt>
                <c:pt idx="2">
                  <c:v>4.62</c:v>
                </c:pt>
                <c:pt idx="3">
                  <c:v>5.33</c:v>
                </c:pt>
                <c:pt idx="4">
                  <c:v>5.77</c:v>
                </c:pt>
                <c:pt idx="5">
                  <c:v>6.48</c:v>
                </c:pt>
                <c:pt idx="6">
                  <c:v>7.99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0.09</c:v>
                </c:pt>
                <c:pt idx="1">
                  <c:v>0.36</c:v>
                </c:pt>
                <c:pt idx="2">
                  <c:v>0.36</c:v>
                </c:pt>
                <c:pt idx="3">
                  <c:v>0</c:v>
                </c:pt>
                <c:pt idx="4">
                  <c:v>0.3</c:v>
                </c:pt>
                <c:pt idx="5">
                  <c:v>0.21</c:v>
                </c:pt>
                <c:pt idx="6">
                  <c:v>0.89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3163168"/>
        <c:axId val="573163560"/>
      </c:lineChart>
      <c:catAx>
        <c:axId val="57316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573163560"/>
        <c:crosses val="autoZero"/>
        <c:auto val="1"/>
        <c:lblAlgn val="ctr"/>
        <c:lblOffset val="100"/>
        <c:noMultiLvlLbl val="0"/>
      </c:catAx>
      <c:valAx>
        <c:axId val="5731635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7316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615157480314955E-2"/>
          <c:y val="0.83427970405803575"/>
          <c:w val="0.93076968503937008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2669263558832889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</c:v>
                </c:pt>
                <c:pt idx="1">
                  <c:v>5.6</c:v>
                </c:pt>
                <c:pt idx="2">
                  <c:v>5.6</c:v>
                </c:pt>
                <c:pt idx="3">
                  <c:v>6</c:v>
                </c:pt>
                <c:pt idx="4">
                  <c:v>6.83</c:v>
                </c:pt>
                <c:pt idx="5">
                  <c:v>7.53</c:v>
                </c:pt>
                <c:pt idx="6">
                  <c:v>10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3.9</c:v>
                </c:pt>
                <c:pt idx="1">
                  <c:v>5.2</c:v>
                </c:pt>
                <c:pt idx="2">
                  <c:v>5.2</c:v>
                </c:pt>
                <c:pt idx="3">
                  <c:v>6</c:v>
                </c:pt>
                <c:pt idx="4">
                  <c:v>6.5</c:v>
                </c:pt>
                <c:pt idx="5">
                  <c:v>7.3</c:v>
                </c:pt>
                <c:pt idx="6">
                  <c:v>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0.1</c:v>
                </c:pt>
                <c:pt idx="1">
                  <c:v>0.4</c:v>
                </c:pt>
                <c:pt idx="2">
                  <c:v>0.4</c:v>
                </c:pt>
                <c:pt idx="3">
                  <c:v>0</c:v>
                </c:pt>
                <c:pt idx="4">
                  <c:v>0.33</c:v>
                </c:pt>
                <c:pt idx="5">
                  <c:v>0.23</c:v>
                </c:pt>
                <c:pt idx="6">
                  <c:v>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73165912"/>
        <c:axId val="573167872"/>
      </c:lineChart>
      <c:catAx>
        <c:axId val="573165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573167872"/>
        <c:crosses val="autoZero"/>
        <c:auto val="1"/>
        <c:lblAlgn val="ctr"/>
        <c:lblOffset val="100"/>
        <c:noMultiLvlLbl val="0"/>
      </c:catAx>
      <c:valAx>
        <c:axId val="5731678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73165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4432086614173239E-2"/>
          <c:y val="0.83427970405803575"/>
          <c:w val="0.95113549868766423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6193402618087084"/>
          <c:y val="2.84180667146124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28.5</c:v>
                </c:pt>
                <c:pt idx="1">
                  <c:v>42</c:v>
                </c:pt>
                <c:pt idx="2">
                  <c:v>42</c:v>
                </c:pt>
                <c:pt idx="3">
                  <c:v>39.75</c:v>
                </c:pt>
                <c:pt idx="4">
                  <c:v>36.75</c:v>
                </c:pt>
                <c:pt idx="5">
                  <c:v>37.5</c:v>
                </c:pt>
                <c:pt idx="6">
                  <c:v>52.5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26.7</c:v>
                </c:pt>
                <c:pt idx="1">
                  <c:v>42</c:v>
                </c:pt>
                <c:pt idx="2">
                  <c:v>42</c:v>
                </c:pt>
                <c:pt idx="3">
                  <c:v>39</c:v>
                </c:pt>
                <c:pt idx="4">
                  <c:v>36</c:v>
                </c:pt>
                <c:pt idx="5">
                  <c:v>37.5</c:v>
                </c:pt>
                <c:pt idx="6">
                  <c:v>51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1.8</c:v>
                </c:pt>
                <c:pt idx="1">
                  <c:v>0</c:v>
                </c:pt>
                <c:pt idx="2">
                  <c:v>0</c:v>
                </c:pt>
                <c:pt idx="3">
                  <c:v>0.75</c:v>
                </c:pt>
                <c:pt idx="4">
                  <c:v>0.75</c:v>
                </c:pt>
                <c:pt idx="5">
                  <c:v>0</c:v>
                </c:pt>
                <c:pt idx="6">
                  <c:v>1.5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4741344"/>
        <c:axId val="284738992"/>
      </c:lineChart>
      <c:catAx>
        <c:axId val="28474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284738992"/>
        <c:crosses val="autoZero"/>
        <c:auto val="1"/>
        <c:lblAlgn val="ctr"/>
        <c:lblOffset val="100"/>
        <c:noMultiLvlLbl val="0"/>
      </c:catAx>
      <c:valAx>
        <c:axId val="284738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8474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948748902726834E-2"/>
          <c:y val="0.83427970405803575"/>
          <c:w val="0.93614487793710999"/>
          <c:h val="0.165720295941964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7343082996632476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19</c:v>
                </c:pt>
                <c:pt idx="1">
                  <c:v>28</c:v>
                </c:pt>
                <c:pt idx="2">
                  <c:v>28</c:v>
                </c:pt>
                <c:pt idx="3">
                  <c:v>26.5</c:v>
                </c:pt>
                <c:pt idx="4">
                  <c:v>24.5</c:v>
                </c:pt>
                <c:pt idx="5">
                  <c:v>25</c:v>
                </c:pt>
                <c:pt idx="6">
                  <c:v>35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17.8</c:v>
                </c:pt>
                <c:pt idx="1">
                  <c:v>28</c:v>
                </c:pt>
                <c:pt idx="2">
                  <c:v>28</c:v>
                </c:pt>
                <c:pt idx="3">
                  <c:v>26</c:v>
                </c:pt>
                <c:pt idx="4">
                  <c:v>24</c:v>
                </c:pt>
                <c:pt idx="5">
                  <c:v>25</c:v>
                </c:pt>
                <c:pt idx="6">
                  <c:v>34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1.2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4409720"/>
        <c:axId val="474411680"/>
      </c:lineChart>
      <c:catAx>
        <c:axId val="474409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4411680"/>
        <c:crosses val="autoZero"/>
        <c:auto val="1"/>
        <c:lblAlgn val="ctr"/>
        <c:lblOffset val="100"/>
        <c:noMultiLvlLbl val="0"/>
      </c:catAx>
      <c:valAx>
        <c:axId val="4744116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4409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6725539249028707E-2"/>
          <c:y val="0.83427970405803575"/>
          <c:w val="0.94236569623526201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3654005947362491"/>
          <c:y val="2.62018600085808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96.93</c:v>
                </c:pt>
                <c:pt idx="1">
                  <c:v>92.57</c:v>
                </c:pt>
                <c:pt idx="2">
                  <c:v>97.65</c:v>
                </c:pt>
                <c:pt idx="3">
                  <c:v>99.64</c:v>
                </c:pt>
                <c:pt idx="4">
                  <c:v>99.29</c:v>
                </c:pt>
                <c:pt idx="5">
                  <c:v>102.94</c:v>
                </c:pt>
                <c:pt idx="6">
                  <c:v>99.16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4407760"/>
        <c:axId val="474408152"/>
      </c:lineChart>
      <c:catAx>
        <c:axId val="47440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4408152"/>
        <c:crosses val="autoZero"/>
        <c:auto val="1"/>
        <c:lblAlgn val="ctr"/>
        <c:lblOffset val="100"/>
        <c:noMultiLvlLbl val="0"/>
      </c:catAx>
      <c:valAx>
        <c:axId val="4744081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440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17932168024273329"/>
          <c:y val="3.62575121073409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44.06</c:v>
                </c:pt>
                <c:pt idx="1">
                  <c:v>42.08</c:v>
                </c:pt>
                <c:pt idx="2">
                  <c:v>44.39</c:v>
                </c:pt>
                <c:pt idx="3">
                  <c:v>45.29</c:v>
                </c:pt>
                <c:pt idx="4">
                  <c:v>45.13</c:v>
                </c:pt>
                <c:pt idx="5">
                  <c:v>46.79</c:v>
                </c:pt>
                <c:pt idx="6">
                  <c:v>45.07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4412464"/>
        <c:axId val="474410112"/>
      </c:lineChart>
      <c:catAx>
        <c:axId val="47441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4410112"/>
        <c:crosses val="autoZero"/>
        <c:auto val="1"/>
        <c:lblAlgn val="ctr"/>
        <c:lblOffset val="100"/>
        <c:noMultiLvlLbl val="0"/>
      </c:catAx>
      <c:valAx>
        <c:axId val="4744101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4412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14376850941564273"/>
          <c:y val="3.6257725848785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47.89</c:v>
                </c:pt>
                <c:pt idx="1">
                  <c:v>45.74</c:v>
                </c:pt>
                <c:pt idx="2">
                  <c:v>48.25</c:v>
                </c:pt>
                <c:pt idx="3">
                  <c:v>49.23</c:v>
                </c:pt>
                <c:pt idx="4">
                  <c:v>49.06</c:v>
                </c:pt>
                <c:pt idx="5">
                  <c:v>50.86</c:v>
                </c:pt>
                <c:pt idx="6">
                  <c:v>48.99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4406976"/>
        <c:axId val="474410896"/>
      </c:lineChart>
      <c:catAx>
        <c:axId val="47440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4410896"/>
        <c:crosses val="autoZero"/>
        <c:auto val="1"/>
        <c:lblAlgn val="ctr"/>
        <c:lblOffset val="100"/>
        <c:noMultiLvlLbl val="0"/>
      </c:catAx>
      <c:valAx>
        <c:axId val="4744108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440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6259209758717442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136.91</c:v>
                </c:pt>
                <c:pt idx="1">
                  <c:v>112.5</c:v>
                </c:pt>
                <c:pt idx="2">
                  <c:v>130.5</c:v>
                </c:pt>
                <c:pt idx="3">
                  <c:v>141</c:v>
                </c:pt>
                <c:pt idx="4">
                  <c:v>138</c:v>
                </c:pt>
                <c:pt idx="5">
                  <c:v>145.5</c:v>
                </c:pt>
                <c:pt idx="6">
                  <c:v>138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134.96</c:v>
                </c:pt>
                <c:pt idx="1">
                  <c:v>112.5</c:v>
                </c:pt>
                <c:pt idx="2">
                  <c:v>130.5</c:v>
                </c:pt>
                <c:pt idx="3">
                  <c:v>139.5</c:v>
                </c:pt>
                <c:pt idx="4">
                  <c:v>135</c:v>
                </c:pt>
                <c:pt idx="5">
                  <c:v>144</c:v>
                </c:pt>
                <c:pt idx="6">
                  <c:v>135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1.95</c:v>
                </c:pt>
                <c:pt idx="1">
                  <c:v>0</c:v>
                </c:pt>
                <c:pt idx="2">
                  <c:v>0</c:v>
                </c:pt>
                <c:pt idx="3">
                  <c:v>1.5</c:v>
                </c:pt>
                <c:pt idx="4">
                  <c:v>3</c:v>
                </c:pt>
                <c:pt idx="5">
                  <c:v>1.5</c:v>
                </c:pt>
                <c:pt idx="6">
                  <c:v>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5296"/>
        <c:axId val="472695688"/>
      </c:lineChart>
      <c:catAx>
        <c:axId val="47269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5688"/>
        <c:crosses val="autoZero"/>
        <c:auto val="1"/>
        <c:lblAlgn val="ctr"/>
        <c:lblOffset val="100"/>
        <c:noMultiLvlLbl val="0"/>
      </c:catAx>
      <c:valAx>
        <c:axId val="4726956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269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47733022541857"/>
          <c:w val="1"/>
          <c:h val="0.1252266977458142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4138503659210379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5.72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7.25</c:v>
                </c:pt>
                <c:pt idx="5">
                  <c:v>7.38</c:v>
                </c:pt>
                <c:pt idx="6">
                  <c:v>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5.52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7.25</c:v>
                </c:pt>
                <c:pt idx="6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0.25</c:v>
                </c:pt>
                <c:pt idx="5">
                  <c:v>0.13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4408936"/>
        <c:axId val="474410504"/>
      </c:lineChart>
      <c:catAx>
        <c:axId val="47440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4410504"/>
        <c:crosses val="autoZero"/>
        <c:auto val="1"/>
        <c:lblAlgn val="ctr"/>
        <c:lblOffset val="100"/>
        <c:noMultiLvlLbl val="0"/>
      </c:catAx>
      <c:valAx>
        <c:axId val="474410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4408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205277780980148E-2"/>
          <c:y val="0.84302036582115247"/>
          <c:w val="0.93158911505022346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4351389141821798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4411288"/>
        <c:axId val="474412072"/>
      </c:lineChart>
      <c:catAx>
        <c:axId val="47441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4412072"/>
        <c:crosses val="autoZero"/>
        <c:auto val="1"/>
        <c:lblAlgn val="ctr"/>
        <c:lblOffset val="100"/>
        <c:noMultiLvlLbl val="0"/>
      </c:catAx>
      <c:valAx>
        <c:axId val="4744120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4411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654024853029871E-2"/>
          <c:y val="0.84302036582115247"/>
          <c:w val="0.95469162159363763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5851619096417339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8.0500000000000007</c:v>
                </c:pt>
                <c:pt idx="1">
                  <c:v>7.5</c:v>
                </c:pt>
                <c:pt idx="2">
                  <c:v>8</c:v>
                </c:pt>
                <c:pt idx="3">
                  <c:v>9.5</c:v>
                </c:pt>
                <c:pt idx="4">
                  <c:v>10</c:v>
                </c:pt>
                <c:pt idx="5">
                  <c:v>11.5</c:v>
                </c:pt>
                <c:pt idx="6">
                  <c:v>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7.9</c:v>
                </c:pt>
                <c:pt idx="1">
                  <c:v>7.5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6.99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</c:v>
                </c:pt>
                <c:pt idx="5">
                  <c:v>0.5</c:v>
                </c:pt>
                <c:pt idx="6">
                  <c:v>1.51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4413640"/>
        <c:axId val="474414032"/>
      </c:lineChart>
      <c:catAx>
        <c:axId val="474413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4414032"/>
        <c:crosses val="autoZero"/>
        <c:auto val="1"/>
        <c:lblAlgn val="ctr"/>
        <c:lblOffset val="100"/>
        <c:noMultiLvlLbl val="0"/>
      </c:catAx>
      <c:valAx>
        <c:axId val="474414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4413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655601980938327E-2"/>
          <c:y val="0.84302036582115247"/>
          <c:w val="0.95668846665030705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4334505227222922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2.5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79856"/>
        <c:axId val="427671624"/>
      </c:lineChart>
      <c:catAx>
        <c:axId val="42767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1624"/>
        <c:crosses val="autoZero"/>
        <c:auto val="1"/>
        <c:lblAlgn val="ctr"/>
        <c:lblOffset val="100"/>
        <c:noMultiLvlLbl val="0"/>
      </c:catAx>
      <c:valAx>
        <c:axId val="4276716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767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382545931758522E-2"/>
          <c:y val="0.84302036582115247"/>
          <c:w val="0.9570682414698162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do macarrão espagete nº 8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8728582584566187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2.85</c:v>
                </c:pt>
                <c:pt idx="1">
                  <c:v>2.5</c:v>
                </c:pt>
                <c:pt idx="2">
                  <c:v>2.6</c:v>
                </c:pt>
                <c:pt idx="3">
                  <c:v>2.5499999999999998</c:v>
                </c:pt>
                <c:pt idx="4">
                  <c:v>2.5</c:v>
                </c:pt>
                <c:pt idx="5">
                  <c:v>2.6</c:v>
                </c:pt>
                <c:pt idx="6">
                  <c:v>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2.7</c:v>
                </c:pt>
                <c:pt idx="1">
                  <c:v>2.5</c:v>
                </c:pt>
                <c:pt idx="2">
                  <c:v>2.6</c:v>
                </c:pt>
                <c:pt idx="3">
                  <c:v>2.5</c:v>
                </c:pt>
                <c:pt idx="4">
                  <c:v>2.5</c:v>
                </c:pt>
                <c:pt idx="5">
                  <c:v>2.6</c:v>
                </c:pt>
                <c:pt idx="6">
                  <c:v>2.9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0.05</c:v>
                </c:pt>
                <c:pt idx="4">
                  <c:v>0</c:v>
                </c:pt>
                <c:pt idx="5">
                  <c:v>0</c:v>
                </c:pt>
                <c:pt idx="6">
                  <c:v>0.4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77504"/>
        <c:axId val="427682992"/>
      </c:lineChart>
      <c:catAx>
        <c:axId val="42767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82992"/>
        <c:crosses val="autoZero"/>
        <c:auto val="1"/>
        <c:lblAlgn val="ctr"/>
        <c:lblOffset val="100"/>
        <c:noMultiLvlLbl val="0"/>
      </c:catAx>
      <c:valAx>
        <c:axId val="427682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767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715879265091854E-2"/>
          <c:y val="0.84302036582115247"/>
          <c:w val="0.94456824146981644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2086598740034017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2.6</c:v>
                </c:pt>
                <c:pt idx="1">
                  <c:v>1.8</c:v>
                </c:pt>
                <c:pt idx="2">
                  <c:v>1.9</c:v>
                </c:pt>
                <c:pt idx="3">
                  <c:v>1.85</c:v>
                </c:pt>
                <c:pt idx="4">
                  <c:v>1.8</c:v>
                </c:pt>
                <c:pt idx="5">
                  <c:v>1.9</c:v>
                </c:pt>
                <c:pt idx="6">
                  <c:v>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2.2000000000000002</c:v>
                </c:pt>
                <c:pt idx="1">
                  <c:v>1.7</c:v>
                </c:pt>
                <c:pt idx="2">
                  <c:v>1.9</c:v>
                </c:pt>
                <c:pt idx="3">
                  <c:v>1.8</c:v>
                </c:pt>
                <c:pt idx="4">
                  <c:v>1.7</c:v>
                </c:pt>
                <c:pt idx="5">
                  <c:v>1.8</c:v>
                </c:pt>
                <c:pt idx="6">
                  <c:v>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78680"/>
        <c:axId val="427672800"/>
      </c:lineChart>
      <c:catAx>
        <c:axId val="427678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2800"/>
        <c:crosses val="autoZero"/>
        <c:auto val="1"/>
        <c:lblAlgn val="ctr"/>
        <c:lblOffset val="100"/>
        <c:noMultiLvlLbl val="0"/>
      </c:catAx>
      <c:valAx>
        <c:axId val="427672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7678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715879265091854E-2"/>
          <c:y val="0.84302036582115247"/>
          <c:w val="0.94456824146981644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8566305774278217"/>
          <c:y val="1.9268651787009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3.1</c:v>
                </c:pt>
                <c:pt idx="1">
                  <c:v>2.78</c:v>
                </c:pt>
                <c:pt idx="2">
                  <c:v>2.9</c:v>
                </c:pt>
                <c:pt idx="3">
                  <c:v>2.87</c:v>
                </c:pt>
                <c:pt idx="4">
                  <c:v>3.1</c:v>
                </c:pt>
                <c:pt idx="5">
                  <c:v>2.8</c:v>
                </c:pt>
                <c:pt idx="6">
                  <c:v>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>
                  <c:v>2</c:v>
                </c:pt>
                <c:pt idx="4">
                  <c:v>2.8</c:v>
                </c:pt>
                <c:pt idx="5">
                  <c:v>2.7</c:v>
                </c:pt>
                <c:pt idx="6">
                  <c:v>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0.87</c:v>
                </c:pt>
                <c:pt idx="4">
                  <c:v>0.3</c:v>
                </c:pt>
                <c:pt idx="5">
                  <c:v>0.1</c:v>
                </c:pt>
                <c:pt idx="6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81424"/>
        <c:axId val="427675152"/>
      </c:lineChart>
      <c:catAx>
        <c:axId val="42768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5152"/>
        <c:crosses val="autoZero"/>
        <c:auto val="1"/>
        <c:lblAlgn val="ctr"/>
        <c:lblOffset val="100"/>
        <c:noMultiLvlLbl val="0"/>
      </c:catAx>
      <c:valAx>
        <c:axId val="4276751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768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12598425188E-2"/>
          <c:y val="0.84302036582115247"/>
          <c:w val="0.9487349081364829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7421329291894175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4.359</c:v>
                </c:pt>
                <c:pt idx="1">
                  <c:v>4.4690000000000003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  <c:pt idx="6">
                  <c:v>4.899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4.359</c:v>
                </c:pt>
                <c:pt idx="1">
                  <c:v>4.3789999999999996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  <c:pt idx="6">
                  <c:v>4.899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83776"/>
        <c:axId val="427680640"/>
      </c:lineChart>
      <c:catAx>
        <c:axId val="42768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80640"/>
        <c:crosses val="autoZero"/>
        <c:auto val="1"/>
        <c:lblAlgn val="ctr"/>
        <c:lblOffset val="100"/>
        <c:noMultiLvlLbl val="0"/>
      </c:catAx>
      <c:valAx>
        <c:axId val="4276806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2768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599590989990886E-2"/>
          <c:y val="0.84302036582115247"/>
          <c:w val="0.9469593593377246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6907589118980668"/>
          <c:y val="3.75668643144420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76720"/>
        <c:axId val="427676328"/>
      </c:lineChart>
      <c:catAx>
        <c:axId val="42767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6328"/>
        <c:crosses val="autoZero"/>
        <c:auto val="1"/>
        <c:lblAlgn val="ctr"/>
        <c:lblOffset val="100"/>
        <c:noMultiLvlLbl val="0"/>
      </c:catAx>
      <c:valAx>
        <c:axId val="4276763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767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gasolina/etanol-álcool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0382341956373449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75936"/>
        <c:axId val="427672016"/>
      </c:lineChart>
      <c:catAx>
        <c:axId val="42767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2016"/>
        <c:crosses val="autoZero"/>
        <c:auto val="1"/>
        <c:lblAlgn val="ctr"/>
        <c:lblOffset val="100"/>
        <c:noMultiLvlLbl val="0"/>
      </c:catAx>
      <c:valAx>
        <c:axId val="4276720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7675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79059624602981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30.42</c:v>
                </c:pt>
                <c:pt idx="1">
                  <c:v>25</c:v>
                </c:pt>
                <c:pt idx="2">
                  <c:v>29</c:v>
                </c:pt>
                <c:pt idx="3">
                  <c:v>31.33</c:v>
                </c:pt>
                <c:pt idx="4">
                  <c:v>30.67</c:v>
                </c:pt>
                <c:pt idx="5">
                  <c:v>32.33</c:v>
                </c:pt>
                <c:pt idx="6">
                  <c:v>30.67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29.99</c:v>
                </c:pt>
                <c:pt idx="1">
                  <c:v>25</c:v>
                </c:pt>
                <c:pt idx="2">
                  <c:v>29</c:v>
                </c:pt>
                <c:pt idx="3">
                  <c:v>31</c:v>
                </c:pt>
                <c:pt idx="4">
                  <c:v>30</c:v>
                </c:pt>
                <c:pt idx="5">
                  <c:v>32</c:v>
                </c:pt>
                <c:pt idx="6">
                  <c:v>30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0.43</c:v>
                </c:pt>
                <c:pt idx="1">
                  <c:v>0</c:v>
                </c:pt>
                <c:pt idx="2">
                  <c:v>0</c:v>
                </c:pt>
                <c:pt idx="3">
                  <c:v>0.33</c:v>
                </c:pt>
                <c:pt idx="4">
                  <c:v>0.67</c:v>
                </c:pt>
                <c:pt idx="5">
                  <c:v>0.33</c:v>
                </c:pt>
                <c:pt idx="6">
                  <c:v>0.67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7648"/>
        <c:axId val="472689416"/>
      </c:lineChart>
      <c:catAx>
        <c:axId val="47269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89416"/>
        <c:crosses val="autoZero"/>
        <c:auto val="1"/>
        <c:lblAlgn val="ctr"/>
        <c:lblOffset val="100"/>
        <c:noMultiLvlLbl val="0"/>
      </c:catAx>
      <c:valAx>
        <c:axId val="472689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269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2421876284253612E-2"/>
          <c:y val="0.88379857301230846"/>
          <c:w val="0.97371919846136146"/>
          <c:h val="0.116201426987691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do</a:t>
            </a:r>
            <a:r>
              <a:rPr lang="pt-BR" baseline="0"/>
              <a:t> óleo diesel </a:t>
            </a:r>
            <a:r>
              <a:rPr lang="pt-BR"/>
              <a:t>comum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8597338699969443"/>
          <c:y val="4.40981921556159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3.4990000000000001</c:v>
                </c:pt>
                <c:pt idx="1">
                  <c:v>3.629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  <c:pt idx="5">
                  <c:v>3.899</c:v>
                </c:pt>
                <c:pt idx="6">
                  <c:v>4.0990000000000002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3.4990000000000001</c:v>
                </c:pt>
                <c:pt idx="1">
                  <c:v>3.5990000000000002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  <c:pt idx="5">
                  <c:v>3.899</c:v>
                </c:pt>
                <c:pt idx="6">
                  <c:v>4.0990000000000002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80248"/>
        <c:axId val="427672408"/>
      </c:lineChart>
      <c:catAx>
        <c:axId val="427680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2408"/>
        <c:crosses val="autoZero"/>
        <c:auto val="1"/>
        <c:lblAlgn val="ctr"/>
        <c:lblOffset val="100"/>
        <c:noMultiLvlLbl val="0"/>
      </c:catAx>
      <c:valAx>
        <c:axId val="427672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27680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599590989990886E-2"/>
          <c:y val="0.84302036582115247"/>
          <c:w val="0.9469593593377246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9083021325587932"/>
          <c:y val="2.5799979628183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  <c:pt idx="6">
                  <c:v>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  <c:pt idx="6">
                  <c:v>88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81032"/>
        <c:axId val="427674368"/>
      </c:lineChart>
      <c:catAx>
        <c:axId val="427681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4368"/>
        <c:crosses val="autoZero"/>
        <c:auto val="1"/>
        <c:lblAlgn val="ctr"/>
        <c:lblOffset val="100"/>
        <c:noMultiLvlLbl val="0"/>
      </c:catAx>
      <c:valAx>
        <c:axId val="427674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7681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12598425198E-2"/>
          <c:y val="0.84302036582115247"/>
          <c:w val="0.9487349081364829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28566305774278217"/>
          <c:y val="1.9268651787009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3.1</c:v>
                </c:pt>
                <c:pt idx="1">
                  <c:v>2.78</c:v>
                </c:pt>
                <c:pt idx="2">
                  <c:v>2.9</c:v>
                </c:pt>
                <c:pt idx="3">
                  <c:v>2.87</c:v>
                </c:pt>
                <c:pt idx="4">
                  <c:v>3.1</c:v>
                </c:pt>
                <c:pt idx="5">
                  <c:v>2.8</c:v>
                </c:pt>
                <c:pt idx="6">
                  <c:v>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>
                  <c:v>2</c:v>
                </c:pt>
                <c:pt idx="4">
                  <c:v>2.8</c:v>
                </c:pt>
                <c:pt idx="5">
                  <c:v>2.7</c:v>
                </c:pt>
                <c:pt idx="6">
                  <c:v>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0.87</c:v>
                </c:pt>
                <c:pt idx="4">
                  <c:v>0.3</c:v>
                </c:pt>
                <c:pt idx="5">
                  <c:v>0.1</c:v>
                </c:pt>
                <c:pt idx="6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7682208"/>
        <c:axId val="427674760"/>
      </c:lineChart>
      <c:catAx>
        <c:axId val="42768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27674760"/>
        <c:crosses val="autoZero"/>
        <c:auto val="1"/>
        <c:lblAlgn val="ctr"/>
        <c:lblOffset val="100"/>
        <c:noMultiLvlLbl val="0"/>
      </c:catAx>
      <c:valAx>
        <c:axId val="427674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768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12598425188E-2"/>
          <c:y val="0.84302036582115247"/>
          <c:w val="0.9487349081364829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84174185204505"/>
          <c:y val="2.7232797389938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26.2</c:v>
                </c:pt>
                <c:pt idx="1">
                  <c:v>31.5</c:v>
                </c:pt>
                <c:pt idx="2">
                  <c:v>33</c:v>
                </c:pt>
                <c:pt idx="3">
                  <c:v>35</c:v>
                </c:pt>
                <c:pt idx="4">
                  <c:v>34</c:v>
                </c:pt>
                <c:pt idx="5">
                  <c:v>35</c:v>
                </c:pt>
                <c:pt idx="6">
                  <c:v>32.25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24</c:v>
                </c:pt>
                <c:pt idx="1">
                  <c:v>27</c:v>
                </c:pt>
                <c:pt idx="2">
                  <c:v>30</c:v>
                </c:pt>
                <c:pt idx="3">
                  <c:v>33</c:v>
                </c:pt>
                <c:pt idx="4">
                  <c:v>33</c:v>
                </c:pt>
                <c:pt idx="5">
                  <c:v>33</c:v>
                </c:pt>
                <c:pt idx="6">
                  <c:v>32.1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2.2000000000000002</c:v>
                </c:pt>
                <c:pt idx="1">
                  <c:v>4.5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0.15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3728"/>
        <c:axId val="472698040"/>
      </c:lineChart>
      <c:catAx>
        <c:axId val="47269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8040"/>
        <c:crosses val="autoZero"/>
        <c:auto val="1"/>
        <c:lblAlgn val="ctr"/>
        <c:lblOffset val="100"/>
        <c:noMultiLvlLbl val="0"/>
      </c:catAx>
      <c:valAx>
        <c:axId val="4726980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269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858597173261294E-2"/>
          <c:y val="0.86574803149606294"/>
          <c:w val="0.96443811155404735"/>
          <c:h val="0.13425196850393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136955160939609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4.37</c:v>
                </c:pt>
                <c:pt idx="1">
                  <c:v>5.25</c:v>
                </c:pt>
                <c:pt idx="2">
                  <c:v>5.5</c:v>
                </c:pt>
                <c:pt idx="3">
                  <c:v>5.83</c:v>
                </c:pt>
                <c:pt idx="4">
                  <c:v>5.67</c:v>
                </c:pt>
                <c:pt idx="5">
                  <c:v>5.83</c:v>
                </c:pt>
                <c:pt idx="6">
                  <c:v>5.38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4</c:v>
                </c:pt>
                <c:pt idx="1">
                  <c:v>4.5</c:v>
                </c:pt>
                <c:pt idx="2">
                  <c:v>5</c:v>
                </c:pt>
                <c:pt idx="3">
                  <c:v>5.5</c:v>
                </c:pt>
                <c:pt idx="4">
                  <c:v>5.5</c:v>
                </c:pt>
                <c:pt idx="5">
                  <c:v>5.5</c:v>
                </c:pt>
                <c:pt idx="6">
                  <c:v>5.35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0.37</c:v>
                </c:pt>
                <c:pt idx="1">
                  <c:v>0.75</c:v>
                </c:pt>
                <c:pt idx="2">
                  <c:v>0.5</c:v>
                </c:pt>
                <c:pt idx="3">
                  <c:v>0.33</c:v>
                </c:pt>
                <c:pt idx="4">
                  <c:v>0.17</c:v>
                </c:pt>
                <c:pt idx="5">
                  <c:v>0.33</c:v>
                </c:pt>
                <c:pt idx="6">
                  <c:v>0.03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2552"/>
        <c:axId val="472692944"/>
      </c:lineChart>
      <c:catAx>
        <c:axId val="472692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2944"/>
        <c:crosses val="autoZero"/>
        <c:auto val="1"/>
        <c:lblAlgn val="ctr"/>
        <c:lblOffset val="100"/>
        <c:noMultiLvlLbl val="0"/>
      </c:catAx>
      <c:valAx>
        <c:axId val="4726929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2692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2226798010081376E-2"/>
          <c:y val="0.86574803149606294"/>
          <c:w val="0.95483576582215923"/>
          <c:h val="0.13425196850393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6043389450795638"/>
          <c:y val="2.7232866198584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26.55</c:v>
                </c:pt>
                <c:pt idx="1">
                  <c:v>36</c:v>
                </c:pt>
                <c:pt idx="2">
                  <c:v>35.549999999999997</c:v>
                </c:pt>
                <c:pt idx="3">
                  <c:v>36.56</c:v>
                </c:pt>
                <c:pt idx="4">
                  <c:v>36.56</c:v>
                </c:pt>
                <c:pt idx="5">
                  <c:v>36.53</c:v>
                </c:pt>
                <c:pt idx="6">
                  <c:v>37.130000000000003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17.100000000000001</c:v>
                </c:pt>
                <c:pt idx="1">
                  <c:v>36</c:v>
                </c:pt>
                <c:pt idx="2">
                  <c:v>35.1</c:v>
                </c:pt>
                <c:pt idx="3">
                  <c:v>36</c:v>
                </c:pt>
                <c:pt idx="4">
                  <c:v>36</c:v>
                </c:pt>
                <c:pt idx="5">
                  <c:v>36.450000000000003</c:v>
                </c:pt>
                <c:pt idx="6">
                  <c:v>37.130000000000003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9.4499999999999993</c:v>
                </c:pt>
                <c:pt idx="1">
                  <c:v>0</c:v>
                </c:pt>
                <c:pt idx="2">
                  <c:v>0.45</c:v>
                </c:pt>
                <c:pt idx="3">
                  <c:v>0.56000000000000005</c:v>
                </c:pt>
                <c:pt idx="4">
                  <c:v>0.56000000000000005</c:v>
                </c:pt>
                <c:pt idx="5">
                  <c:v>0.08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6864"/>
        <c:axId val="472690592"/>
      </c:lineChart>
      <c:catAx>
        <c:axId val="47269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0592"/>
        <c:crosses val="autoZero"/>
        <c:auto val="1"/>
        <c:lblAlgn val="ctr"/>
        <c:lblOffset val="100"/>
        <c:noMultiLvlLbl val="0"/>
      </c:catAx>
      <c:valAx>
        <c:axId val="472690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269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115639310776531E-2"/>
          <c:y val="0.83652320986952444"/>
          <c:w val="0.95307712581952364"/>
          <c:h val="0.1634767901304755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5206569367113622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5.9</c:v>
                </c:pt>
                <c:pt idx="1">
                  <c:v>8</c:v>
                </c:pt>
                <c:pt idx="2">
                  <c:v>7.9</c:v>
                </c:pt>
                <c:pt idx="3">
                  <c:v>8.1300000000000008</c:v>
                </c:pt>
                <c:pt idx="4">
                  <c:v>8.1300000000000008</c:v>
                </c:pt>
                <c:pt idx="5">
                  <c:v>8.1199999999999992</c:v>
                </c:pt>
                <c:pt idx="6">
                  <c:v>8.25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3.8</c:v>
                </c:pt>
                <c:pt idx="1">
                  <c:v>8</c:v>
                </c:pt>
                <c:pt idx="2">
                  <c:v>7.8</c:v>
                </c:pt>
                <c:pt idx="3">
                  <c:v>8</c:v>
                </c:pt>
                <c:pt idx="4">
                  <c:v>8</c:v>
                </c:pt>
                <c:pt idx="5">
                  <c:v>8.1</c:v>
                </c:pt>
                <c:pt idx="6">
                  <c:v>8.25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2.1</c:v>
                </c:pt>
                <c:pt idx="1">
                  <c:v>0</c:v>
                </c:pt>
                <c:pt idx="2">
                  <c:v>0.1</c:v>
                </c:pt>
                <c:pt idx="3">
                  <c:v>0.13</c:v>
                </c:pt>
                <c:pt idx="4">
                  <c:v>0.13</c:v>
                </c:pt>
                <c:pt idx="5">
                  <c:v>0.02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93336"/>
        <c:axId val="472698824"/>
      </c:lineChart>
      <c:catAx>
        <c:axId val="47269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98824"/>
        <c:crosses val="autoZero"/>
        <c:auto val="1"/>
        <c:lblAlgn val="ctr"/>
        <c:lblOffset val="100"/>
        <c:noMultiLvlLbl val="0"/>
      </c:catAx>
      <c:valAx>
        <c:axId val="4726988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2693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6626363127203248E-2"/>
          <c:y val="0.83652320986952444"/>
          <c:w val="0.95483576582215923"/>
          <c:h val="0.1634767901304755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junho a dezembro de 2020 -</a:t>
            </a:r>
          </a:p>
        </c:rich>
      </c:tx>
      <c:layout>
        <c:manualLayout>
          <c:xMode val="edge"/>
          <c:yMode val="edge"/>
          <c:x val="0.36628186568799637"/>
          <c:y val="2.7192053756902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14.04</c:v>
                </c:pt>
                <c:pt idx="1">
                  <c:v>13.38</c:v>
                </c:pt>
                <c:pt idx="2">
                  <c:v>13.56</c:v>
                </c:pt>
                <c:pt idx="3">
                  <c:v>17.100000000000001</c:v>
                </c:pt>
                <c:pt idx="4">
                  <c:v>25.56</c:v>
                </c:pt>
                <c:pt idx="5">
                  <c:v>26.64</c:v>
                </c:pt>
                <c:pt idx="6">
                  <c:v>19.5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13.68</c:v>
                </c:pt>
                <c:pt idx="1">
                  <c:v>12.24</c:v>
                </c:pt>
                <c:pt idx="2">
                  <c:v>12.6</c:v>
                </c:pt>
                <c:pt idx="3">
                  <c:v>16.920000000000002</c:v>
                </c:pt>
                <c:pt idx="4">
                  <c:v>25.2</c:v>
                </c:pt>
                <c:pt idx="5">
                  <c:v>26.28</c:v>
                </c:pt>
                <c:pt idx="6">
                  <c:v>18.899999999999999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0.36</c:v>
                </c:pt>
                <c:pt idx="1">
                  <c:v>1.1399999999999999</c:v>
                </c:pt>
                <c:pt idx="2">
                  <c:v>0.96</c:v>
                </c:pt>
                <c:pt idx="3">
                  <c:v>0.18</c:v>
                </c:pt>
                <c:pt idx="4">
                  <c:v>0.36</c:v>
                </c:pt>
                <c:pt idx="5">
                  <c:v>0.36</c:v>
                </c:pt>
                <c:pt idx="6" formatCode="0.00">
                  <c:v>0.6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2687456"/>
        <c:axId val="472688240"/>
      </c:lineChart>
      <c:catAx>
        <c:axId val="47268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+mn-ea"/>
                <a:cs typeface="+mn-cs"/>
              </a:defRPr>
            </a:pPr>
            <a:endParaRPr lang="pt-BR"/>
          </a:p>
        </c:txPr>
        <c:crossAx val="472688240"/>
        <c:crosses val="autoZero"/>
        <c:auto val="1"/>
        <c:lblAlgn val="ctr"/>
        <c:lblOffset val="100"/>
        <c:noMultiLvlLbl val="0"/>
      </c:catAx>
      <c:valAx>
        <c:axId val="472688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268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944816135978824E-2"/>
          <c:y val="0.87047493949928967"/>
          <c:w val="0.9373724787533082"/>
          <c:h val="0.12952506050071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BAB92-1311-492F-8D8B-4DF6F92D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14190</TotalTime>
  <Pages>23</Pages>
  <Words>12976</Words>
  <Characters>70075</Characters>
  <Application>Microsoft Office Word</Application>
  <DocSecurity>0</DocSecurity>
  <Lines>583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127</cp:revision>
  <cp:lastPrinted>2021-01-31T20:58:00Z</cp:lastPrinted>
  <dcterms:created xsi:type="dcterms:W3CDTF">2020-10-17T11:22:00Z</dcterms:created>
  <dcterms:modified xsi:type="dcterms:W3CDTF">2021-01-31T20:59:00Z</dcterms:modified>
</cp:coreProperties>
</file>