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E47" w:rsidRPr="001C4520" w:rsidRDefault="00F00C2C">
      <w:pPr>
        <w:ind w:right="-2"/>
        <w:jc w:val="center"/>
        <w:rPr>
          <w:rFonts w:ascii="Berlin Sans FB" w:eastAsia="Yu Gothic UI Semilight" w:hAnsi="Berlin Sans FB" w:cs="Segoe UI"/>
          <w:b/>
          <w:bCs/>
          <w:iCs/>
          <w:color w:val="000000" w:themeColor="text1"/>
        </w:rPr>
      </w:pPr>
      <w:r w:rsidRPr="001C4520">
        <w:rPr>
          <w:rFonts w:ascii="Berlin Sans FB" w:eastAsia="Yu Gothic UI Semilight" w:hAnsi="Berlin Sans FB" w:cs="Segoe UI"/>
          <w:b/>
          <w:bCs/>
          <w:iCs/>
          <w:color w:val="000000" w:themeColor="text1"/>
        </w:rPr>
        <w:t>ÍNDICES DA CESTA BÁSICA DA CIDADE DE LUÍS CORREIA-PI</w:t>
      </w:r>
    </w:p>
    <w:p w:rsidR="003A3E47" w:rsidRPr="001C4520" w:rsidRDefault="00F00C2C">
      <w:pPr>
        <w:spacing w:after="0"/>
        <w:ind w:right="-2"/>
        <w:jc w:val="center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2E30F" wp14:editId="08CD7C83">
                <wp:simplePos x="0" y="0"/>
                <wp:positionH relativeFrom="column">
                  <wp:posOffset>5104757</wp:posOffset>
                </wp:positionH>
                <wp:positionV relativeFrom="paragraph">
                  <wp:posOffset>3917</wp:posOffset>
                </wp:positionV>
                <wp:extent cx="1260648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648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39F" w:rsidRDefault="0077439F">
                            <w:pPr>
                              <w:rPr>
                                <w:rFonts w:ascii="Berlin Sans FB" w:eastAsia="Yu Gothic UI Light" w:hAnsi="Berlin Sans FB" w:cs="Segoe UI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02E3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1.95pt;margin-top:.3pt;width:99.2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gtgQIAABA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" stroked="f">
                <v:textbox>
                  <w:txbxContent>
                    <w:p w:rsidR="0077439F" w:rsidRDefault="0077439F">
                      <w:pPr>
                        <w:rPr>
                          <w:rFonts w:ascii="Berlin Sans FB" w:eastAsia="Yu Gothic UI Light" w:hAnsi="Berlin Sans FB" w:cs="Segoe UI"/>
                        </w:rPr>
                      </w:pPr>
                      <w:r>
                        <w:rPr>
                          <w:rFonts w:ascii="Berlin Sans FB" w:eastAsia="Yu Gothic UI Light" w:hAnsi="Berlin Sans FB" w:cs="Segoe UI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Pr="001C4520">
        <w:rPr>
          <w:rFonts w:ascii="Berlin Sans FB" w:eastAsia="Yu Gothic UI Semilight" w:hAnsi="Berlin Sans FB" w:cs="Segoe UI"/>
          <w:color w:val="000000" w:themeColor="text1"/>
        </w:rPr>
        <w:t>Ano 2, nº 10, janeiro de 2021</w:t>
      </w:r>
    </w:p>
    <w:p w:rsidR="003A3E47" w:rsidRPr="001C4520" w:rsidRDefault="003A3E47">
      <w:pPr>
        <w:tabs>
          <w:tab w:val="left" w:pos="9781"/>
        </w:tabs>
        <w:spacing w:after="0"/>
        <w:ind w:right="-2"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</w:p>
    <w:p w:rsidR="003A3E47" w:rsidRPr="001C4520" w:rsidRDefault="00F00C2C">
      <w:pPr>
        <w:tabs>
          <w:tab w:val="left" w:pos="9781"/>
        </w:tabs>
        <w:ind w:right="-2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2E5AB2" wp14:editId="635A45D7">
                <wp:simplePos x="0" y="0"/>
                <wp:positionH relativeFrom="column">
                  <wp:posOffset>-49530</wp:posOffset>
                </wp:positionH>
                <wp:positionV relativeFrom="paragraph">
                  <wp:posOffset>262255</wp:posOffset>
                </wp:positionV>
                <wp:extent cx="2267585" cy="320611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20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1: </w:t>
                            </w: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da cesta básica segundo as regiões*</w:t>
                            </w:r>
                          </w:p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erlin Sans FB" w:eastAsia="Yu Gothic UI Light" w:hAnsi="Berlin Sans FB" w:cs="Segoe U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472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43"/>
                              <w:gridCol w:w="613"/>
                              <w:gridCol w:w="1416"/>
                            </w:tblGrid>
                            <w:tr w:rsidR="0077439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8"/>
                                      <w:szCs w:val="18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Alimentos Região 2 - </w:t>
                            </w: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PE, BA, CE, RN, AL, SE, AM, PA, PI, TO, AC, PB, RO, AM, RR e MA</w:t>
                            </w:r>
                          </w:p>
                          <w:p w:rsidR="0077439F" w:rsidRDefault="0077439F">
                            <w:pPr>
                              <w:rPr>
                                <w:rFonts w:ascii="Berlin Sans FB" w:eastAsia="Yu Gothic UI Light" w:hAnsi="Berlin Sans FB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color w:val="000000" w:themeColor="text1"/>
                                <w:sz w:val="18"/>
                                <w:szCs w:val="18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E5AB2" id="Text Box 2" o:spid="_x0000_s1027" type="#_x0000_t202" style="position:absolute;left:0;text-align:left;margin-left:-3.9pt;margin-top:20.65pt;width:178.55pt;height:25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1ghgIAABg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" stroked="f">
                <v:textbox>
                  <w:txbxContent>
                    <w:p w:rsidR="0077439F" w:rsidRDefault="0077439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erlin Sans FB" w:eastAsia="Yu Gothic UI Light" w:hAnsi="Berlin Sans FB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erlin Sans FB" w:eastAsia="Yu Gothic UI Light" w:hAnsi="Berlin Sans FB" w:cs="Segoe U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1: </w:t>
                      </w:r>
                      <w:r>
                        <w:rPr>
                          <w:rFonts w:ascii="Berlin Sans FB" w:eastAsia="Yu Gothic UI Light" w:hAnsi="Berlin Sans FB" w:cs="Segoe UI"/>
                          <w:b/>
                          <w:bCs/>
                          <w:sz w:val="18"/>
                          <w:szCs w:val="18"/>
                        </w:rPr>
                        <w:t>Produtos e quantidades da cesta básica segundo as regiões*</w:t>
                      </w:r>
                    </w:p>
                    <w:p w:rsidR="0077439F" w:rsidRDefault="0077439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erlin Sans FB" w:eastAsia="Yu Gothic UI Light" w:hAnsi="Berlin Sans FB" w:cs="Segoe UI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472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43"/>
                        <w:gridCol w:w="613"/>
                        <w:gridCol w:w="1416"/>
                      </w:tblGrid>
                      <w:tr w:rsidR="0077439F">
                        <w:trPr>
                          <w:trHeight w:val="218"/>
                          <w:jc w:val="center"/>
                        </w:trPr>
                        <w:tc>
                          <w:tcPr>
                            <w:tcW w:w="144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erlin Sans FB" w:eastAsia="Yu Gothic UI Light" w:hAnsi="Berlin Sans FB" w:cs="Segoe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erlin Sans FB" w:eastAsia="Yu Gothic UI Light" w:hAnsi="Berlin Sans FB" w:cs="Segoe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erlin Sans FB" w:eastAsia="Yu Gothic UI Light" w:hAnsi="Berlin Sans FB" w:cs="Segoe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sz w:val="18"/>
                                <w:szCs w:val="18"/>
                              </w:rPr>
                              <w:t>QUANTIDADE</w:t>
                            </w:r>
                          </w:p>
                        </w:tc>
                      </w:tr>
                      <w:tr w:rsidR="0077439F">
                        <w:trPr>
                          <w:trHeight w:val="218"/>
                          <w:jc w:val="center"/>
                        </w:trPr>
                        <w:tc>
                          <w:tcPr>
                            <w:tcW w:w="144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4" w:space="0" w:color="auto"/>
                            </w:tcBorders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77439F">
                        <w:trPr>
                          <w:trHeight w:val="218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3,6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12,0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</w:tr>
                      <w:tr w:rsidR="0077439F">
                        <w:trPr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77439F">
                        <w:trPr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77439F">
                        <w:trPr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77439F">
                        <w:trPr>
                          <w:trHeight w:val="278"/>
                          <w:jc w:val="center"/>
                        </w:trPr>
                        <w:tc>
                          <w:tcPr>
                            <w:tcW w:w="144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bottom w:val="single" w:sz="4" w:space="0" w:color="auto"/>
                            </w:tcBorders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77439F" w:rsidRDefault="0077439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Berlin Sans FB" w:eastAsia="Yu Gothic UI Light" w:hAnsi="Berlin Sans FB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Berlin Sans FB" w:eastAsia="Yu Gothic UI Light" w:hAnsi="Berlin Sans FB" w:cs="Segoe UI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Berlin Sans FB" w:eastAsia="Yu Gothic UI Light" w:hAnsi="Berlin Sans FB" w:cs="Segoe U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Alimentos Região 2 - </w:t>
                      </w:r>
                      <w:r>
                        <w:rPr>
                          <w:rFonts w:ascii="Berlin Sans FB" w:eastAsia="Yu Gothic UI Light" w:hAnsi="Berlin Sans FB" w:cs="Segoe UI"/>
                          <w:sz w:val="18"/>
                          <w:szCs w:val="18"/>
                        </w:rPr>
                        <w:t>PE, BA, CE, RN, AL, SE, AM, PA, PI, TO, AC, PB, RO, AM, RR e MA</w:t>
                      </w:r>
                    </w:p>
                    <w:p w:rsidR="0077439F" w:rsidRDefault="0077439F">
                      <w:pPr>
                        <w:rPr>
                          <w:rFonts w:ascii="Berlin Sans FB" w:eastAsia="Yu Gothic UI Light" w:hAnsi="Berlin Sans FB" w:cs="Segoe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erlin Sans FB" w:eastAsia="Yu Gothic UI Light" w:hAnsi="Berlin Sans FB" w:cs="Segoe UI"/>
                          <w:color w:val="000000" w:themeColor="text1"/>
                          <w:sz w:val="18"/>
                          <w:szCs w:val="18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4520">
        <w:rPr>
          <w:rFonts w:ascii="Berlin Sans FB" w:eastAsia="Yu Gothic UI Semilight" w:hAnsi="Berlin Sans FB" w:cs="Segoe UI"/>
          <w:b/>
          <w:color w:val="000000" w:themeColor="text1"/>
        </w:rPr>
        <w:t>Introdução</w:t>
      </w:r>
    </w:p>
    <w:p w:rsidR="003A3E47" w:rsidRPr="001C4520" w:rsidRDefault="00F00C2C">
      <w:pPr>
        <w:tabs>
          <w:tab w:val="left" w:pos="9781"/>
        </w:tabs>
        <w:ind w:right="-2"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color w:val="000000" w:themeColor="text1"/>
        </w:rPr>
        <w:t>O Curso de Ciências Econômicas da Universidade Federal do Delta do Parnaíba, campus Ministro Reis Velloso, divulga o Índice da Cesta Básica da cidade de Luís Correia-PI para o mês de janeiro de 2021, contribuindo para o bom planejamento das políticas públicas e para a organização das finanças privadas.</w:t>
      </w:r>
    </w:p>
    <w:p w:rsidR="003A3E47" w:rsidRPr="001C4520" w:rsidRDefault="00F00C2C">
      <w:pPr>
        <w:tabs>
          <w:tab w:val="left" w:pos="6237"/>
          <w:tab w:val="left" w:pos="9781"/>
        </w:tabs>
        <w:ind w:right="-2"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color w:val="000000" w:themeColor="text1"/>
        </w:rPr>
        <w:t>Foi utilizada a metodologia de coleta e tratamento de dados elaborada pelo Departamento Intersindical de Estatística e Estudos Econômicos – DIEESE, lançada em janeiro de 2016. A Cesta Básica de Alimentos Nacional – ver tabela 1, foi a definida pelo decreto-lei nº 399, de abril de 1938. O Piauí está inserido na região 2.</w:t>
      </w:r>
    </w:p>
    <w:p w:rsidR="003A3E47" w:rsidRPr="001C4520" w:rsidRDefault="00F00C2C">
      <w:pPr>
        <w:tabs>
          <w:tab w:val="left" w:pos="6237"/>
          <w:tab w:val="left" w:pos="9781"/>
        </w:tabs>
        <w:ind w:right="-2"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color w:val="000000" w:themeColor="text1"/>
        </w:rPr>
        <w:t>Os valores apresentados na tabela 3 refletem o custo médio mensal familiar com cada produto da Cesta Básica e as análises derivadas. O levantamento foi realizado no período de 15 a 30 de dezembro. Foram destacados o preço médio, o preço mínimo, o maior e o menor preço coletado e a sua variação percentual, além das variações absolutas e percentuais verificadas desde o início dos levantamentos, em abril de 2020, a janeiro de 2021.</w:t>
      </w:r>
    </w:p>
    <w:p w:rsidR="003A3E47" w:rsidRPr="001C4520" w:rsidRDefault="00F00C2C">
      <w:pPr>
        <w:tabs>
          <w:tab w:val="left" w:pos="6237"/>
          <w:tab w:val="left" w:pos="9781"/>
        </w:tabs>
        <w:ind w:right="-2"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 Historic"/>
          <w:color w:val="000000" w:themeColor="text1"/>
        </w:rPr>
        <w:t>Devido a pandemia de Coronavírus/COVID-19, a coleta de dados foi realizada em regime de contingência. Levantamentos posteriores recuperarão o previsto no modelo original.</w:t>
      </w:r>
    </w:p>
    <w:p w:rsidR="003A3E47" w:rsidRPr="001C4520" w:rsidRDefault="00F00C2C">
      <w:pPr>
        <w:tabs>
          <w:tab w:val="left" w:pos="6237"/>
          <w:tab w:val="left" w:pos="9781"/>
        </w:tabs>
        <w:ind w:right="-2"/>
        <w:jc w:val="both"/>
        <w:rPr>
          <w:rFonts w:ascii="Berlin Sans FB" w:eastAsia="Yu Gothic UI Semilight" w:hAnsi="Berlin Sans FB" w:cs="Segoe UI"/>
          <w:b/>
          <w:color w:val="000000" w:themeColor="text1"/>
        </w:rPr>
      </w:pPr>
      <w:r w:rsidRPr="001C4520">
        <w:rPr>
          <w:rFonts w:ascii="Berlin Sans FB" w:eastAsia="Yu Gothic UI Semilight" w:hAnsi="Berlin Sans FB" w:cs="Segoe UI"/>
          <w:b/>
          <w:color w:val="000000" w:themeColor="text1"/>
        </w:rPr>
        <w:t>Resultados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 Historic"/>
          <w:color w:val="000000" w:themeColor="text1"/>
        </w:rPr>
      </w:pPr>
      <w:r w:rsidRPr="001C4520">
        <w:rPr>
          <w:rFonts w:ascii="Berlin Sans FB" w:eastAsia="Yu Gothic UI Semilight" w:hAnsi="Berlin Sans FB" w:cs="Segoe UI Historic"/>
          <w:color w:val="000000" w:themeColor="text1"/>
        </w:rPr>
        <w:t xml:space="preserve">O custo médio da Cesta Básica de Alimentos em Luís Correia-PI em janeiro de 2021 foi </w:t>
      </w:r>
      <w:r w:rsidRPr="001C4520">
        <w:rPr>
          <w:rFonts w:ascii="Berlin Sans FB" w:eastAsia="Yu Gothic UI Semilight" w:hAnsi="Berlin Sans FB" w:cs="Segoe UI Historic"/>
          <w:b/>
          <w:color w:val="000000" w:themeColor="text1"/>
        </w:rPr>
        <w:t>R$423,04</w:t>
      </w:r>
      <w:r w:rsidRPr="001C4520">
        <w:rPr>
          <w:rFonts w:ascii="Berlin Sans FB" w:eastAsia="Yu Gothic UI Semilight" w:hAnsi="Berlin Sans FB" w:cs="Segoe UI Historic"/>
          <w:color w:val="000000" w:themeColor="text1"/>
        </w:rPr>
        <w:t>; um decréscimo absoluto de R$1,46; ou -0,34% em relação a dezembro e um aumento acumulado de 1,90% de abril de 2020, quando foram iniciados os levantamentos, a janeiro de 2021.</w:t>
      </w:r>
    </w:p>
    <w:p w:rsidR="003A3E47" w:rsidRPr="001C4520" w:rsidRDefault="00F00C2C">
      <w:pPr>
        <w:ind w:right="-2"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 Historic"/>
          <w:color w:val="000000" w:themeColor="text1"/>
        </w:rPr>
        <w:t>O custo mínimo da Cesta, onde se considera o menor preço coletado de cada item, foi R$3688,90; um acréscimo absoluto de R$26,96; ou 7,45% em relação a dezembro de 2020 e um aumento acumulado de 4,42% de abril de 2020 a janeiro de 2021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</w:p>
    <w:p w:rsidR="003A3E47" w:rsidRPr="001C4520" w:rsidRDefault="00F00C2C">
      <w:pPr>
        <w:ind w:right="-2" w:firstLine="709"/>
        <w:jc w:val="both"/>
        <w:rPr>
          <w:rFonts w:ascii="Berlin Sans FB" w:eastAsia="Yu Gothic UI Semilight" w:hAnsi="Berlin Sans FB" w:cs="Segoe UI Historic"/>
          <w:color w:val="000000" w:themeColor="text1"/>
        </w:rPr>
      </w:pPr>
      <w:r w:rsidRPr="001C4520">
        <w:rPr>
          <w:rFonts w:ascii="Berlin Sans FB" w:eastAsia="Yu Gothic UI Semilight" w:hAnsi="Berlin Sans FB" w:cs="Segoe UI Historic"/>
          <w:color w:val="000000" w:themeColor="text1"/>
        </w:rPr>
        <w:t>A diferença entre os custos médio e mínimo da Cesta foi de R$34,14; ou -8,07%; com uma variação de -45,43% entre dezembro de 2020 e janeiro de 2021.</w:t>
      </w:r>
    </w:p>
    <w:p w:rsidR="003A3E47" w:rsidRPr="001C4520" w:rsidRDefault="00F00C2C">
      <w:pPr>
        <w:ind w:right="-2"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color w:val="000000" w:themeColor="text1"/>
        </w:rPr>
        <w:t>Os gráficos foram elaborados com base nos dados da pesquisa.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02976" behindDoc="1" locked="0" layoutInCell="1" allowOverlap="1" wp14:anchorId="19362785" wp14:editId="4D96C7B2">
            <wp:simplePos x="0" y="0"/>
            <wp:positionH relativeFrom="column">
              <wp:posOffset>-7794</wp:posOffset>
            </wp:positionH>
            <wp:positionV relativeFrom="paragraph">
              <wp:posOffset>3438583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00928" behindDoc="1" locked="0" layoutInCell="1" allowOverlap="1" wp14:anchorId="2C77E237" wp14:editId="0E2E16B3">
            <wp:simplePos x="0" y="0"/>
            <wp:positionH relativeFrom="column">
              <wp:posOffset>1247140</wp:posOffset>
            </wp:positionH>
            <wp:positionV relativeFrom="paragraph">
              <wp:posOffset>67945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A pesquisa da Cesta básica do DIEESE referente a dezembro de 2020, também em regime de contingência, foi lançada em 08 de fevereiro. Segundo os resultados, a Cesta Básica em Luís Correia continua sendo mais barata do que as das dezessete capitais pesquisadas pela entidade. A que mais se aproxima é Aracaju-SE, com R$450,84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 Teresina continua não sendo pesquisada. 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t xml:space="preserve"> 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color w:val="000000" w:themeColor="text1"/>
        </w:rPr>
        <w:t>O custo da Cesta Básica em Luís Correia é R$9,34; ou -2,16%; menor que o verificado na cidade de Parnaíba, R$432,38.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color w:val="000000" w:themeColor="text1"/>
        </w:rPr>
        <w:t>É R$71,14; ou -14,40%, menor que o verificado na cidade de Ilha Grande no mesmo período, R$494,19.</w:t>
      </w:r>
    </w:p>
    <w:p w:rsidR="003A3E47" w:rsidRPr="001C4520" w:rsidRDefault="00F00C2C">
      <w:pPr>
        <w:tabs>
          <w:tab w:val="left" w:pos="1701"/>
          <w:tab w:val="left" w:pos="9214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color w:val="000000" w:themeColor="text1"/>
        </w:rPr>
        <w:t>É também R$105,95; ou -20,03% menor que o verificado na cidade de Cajueiro da Praia no mesmo período, R$529,00.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894784" behindDoc="1" locked="0" layoutInCell="1" allowOverlap="1" wp14:anchorId="192985C8" wp14:editId="68FDF856">
            <wp:simplePos x="0" y="0"/>
            <wp:positionH relativeFrom="column">
              <wp:posOffset>1273810</wp:posOffset>
            </wp:positionH>
            <wp:positionV relativeFrom="paragraph">
              <wp:posOffset>26670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 Carne Bovina apresentou em janeiro de 2021 um custo médio mensal de R$151,83; um aumento de 4,30% em relação a dezembro de 2020, além de um acréscimo absoluto de R$6,26 e um aumento acumulado de 33,66% entre abril de 2020 e janeiro de 2021, se considerados os 4,5kg consumidos em média por família mensalmente, previstos na Tabela 1. O custo do produto em relação ao custo médio da Cesta variou 4,66% em relação a dezembro, teve um aumento acumulado de 31,18% de abril de 2020 a janeiro de 2021 e representa 35,89% do custo total da cesta de alimentos, o maior dentre todos os itens considerados. Se considerado o menor preço praticado entre os estabelecimentos pesquisados, o custo da Carne Bovina em janeiro foi de R$148,46; um acréscimo de R$27,00 ou 22,23% em relação a dezembro e um aumento acumulado de 50,03% de abril de 2020 a janeiro de 2021. A diferença entre os custos médio e mínimo diminuiu R$20,74; ou -86,00%; passando de R$24,11 em dezembro de 2020 para R$3,38 em janeiro de 2021. O custo em relação ao salário mínimo sofreu um acréscimo de 0,60 ponto percentual (p.p.), ou 4,30%, em relação a dezembro,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passando de 13,93 para 14,53%,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 aumento acumulado de 33,66% de abril de 2020 a janeiro de 2021. Se considerado o salário mínimo líquido (já descontados o INSS e IR, se for o caso), o acréscimo foi de 0,65p.p., ou 4,30%, passando de 15,14 para 15,79%, um aumento acumulado de 33,66% de abril de 2020 a janeiro de 2021.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17312" behindDoc="1" locked="0" layoutInCell="1" allowOverlap="1" wp14:anchorId="722CDB4C" wp14:editId="3DE5ED91">
            <wp:simplePos x="0" y="0"/>
            <wp:positionH relativeFrom="column">
              <wp:posOffset>27940</wp:posOffset>
            </wp:positionH>
            <wp:positionV relativeFrom="paragraph">
              <wp:posOffset>64135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R$33,74; R$1,39 maior que o constatado em dezembro, R$32,35; correspondendo a um aumento de 4,30% e a um aumento acumulado de 33,66%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R$32,99.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 diferença entre o maior e o menor preço coletado é um importante indicativo de concorrência. No caso da Carne Bovina, em dezembro de 2020 foi de 25,94%, e passou a 6,06% em janeiro de 2021, indicando perda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lastRenderedPageBreak/>
        <w:t xml:space="preserve">significativa na concorrência do produto, potencialmente prejudicial ao consumidor. 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Quando considerada a diferença entre o preço médio e o menor preço, a variação foi de -86,00% entre novembro e dezembro, </w:t>
      </w: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96832" behindDoc="1" locked="0" layoutInCell="1" allowOverlap="1" wp14:anchorId="38D7B05D" wp14:editId="4595ADB6">
            <wp:simplePos x="0" y="0"/>
            <wp:positionH relativeFrom="column">
              <wp:posOffset>-3175</wp:posOffset>
            </wp:positionH>
            <wp:positionV relativeFrom="paragraph">
              <wp:posOffset>478064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passando de R$5,36 para R$0,75.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theme="minorHAnsi"/>
          <w:color w:val="000000" w:themeColor="text1"/>
        </w:rPr>
        <w:t>O Leite Integral apresentou em janeiro um custo médio mensal de R$26,79; um decréscimo de R$0,50; ou -1,83% em relação a dezembro e um aumento acumulado de 24,08% de abril de 2020 a janeiro de 2021. O custo do produto representa 6,33% do custo total da cesta de alimentos, variou -1,49% em relação a dezembro e teve um aumento acumulado de 13,80% de abril de 2020 a janeiro de 2021; se considerados os seis litros consumidos em média por família mensalmente, previstos na Tabela 1. Se considerado o menor preço praticado, o custo do Leite Integral em janeiro foi de R$24,54; um decréscimo de R$0,60 ou -2,39% em relação a dezembro e um aumento acumulado de 36,79% de abril de 2020 a janeiro de 2021. A diferença entre os custos médio e mínimo aumentou R$0,10; ou 4,65%; passando de R$2,15 em dezembro para R$2,12 em janeiro. O custo em relação ao salário mínimo sofreu um decréscimo de -0,05p.p., ou -1,83%, em relação a dezembro, passando de 2,61 para 2,56%, um aumento acumulado de 24,08% de abril de 2020 a janeiro de 2021. Se considerado o salário mínimo líquido, o decréscimo foi de -0,05p.p., ou -1,83%, passando de 2,84 para 2,79%, um aumento acumulado de 24,08% de abril de 2020 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19360" behindDoc="1" locked="0" layoutInCell="1" allowOverlap="1" wp14:anchorId="1A35F55D" wp14:editId="2312A6E3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R$4,47 por litro; R$0,08 menor que o constatado em dezembro, R$4,55; correspondendo a um decréscimo de -1,83% e a um aumento acumulado de 24,08%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R$4,09.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 diferença entre o maior e o menor preço coletado do Leite Integral, que em dezembro foi de 19,09%,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lastRenderedPageBreak/>
        <w:t>passou a 14,67% em janeiro, indicando diminuição na concorrência do produto, potencialmente prejudicial ao consumidor.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4,65% entre dezembro 2020 e janeiro de 2021, passando de R$0,36 para R$0,38.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98880" behindDoc="1" locked="0" layoutInCell="1" allowOverlap="1" wp14:anchorId="1D990B7D" wp14:editId="135A76A8">
            <wp:simplePos x="0" y="0"/>
            <wp:positionH relativeFrom="column">
              <wp:posOffset>1240946</wp:posOffset>
            </wp:positionH>
            <wp:positionV relativeFrom="paragraph">
              <wp:posOffset>29845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O Feijão apresentou em janeiro um custo médio mensal de R$30,78; um decréscimo de R$0,75; ou -2,38% em relação a dezembro e uma queda acumulada de -8,43% de abril de 2020 a janeiro de 2021. O custo do produto representa 7,28% do custo total da cesta de alimentos, variou -2,04% em relação a dezembro e teve uma queda acumulada de -10,14% de abril de 2020 a janeiro de 2021; se considerados os 4,5kg consumidos em média por família mensalmente, previstos na Tabela 1. Se considerado o menor preço praticado, o custo do Feijão em janeiro foi de R$29,21; um acréscimo de R$2,25 ou 8,35% em relação a dezembro e uma queda acumulada de 3,17% de abril de 2020 a janeiro de 2021. A diferença entre os custos médio e mínimo diminuiu R$3,00; ou -65,57%; passando de R$4,58 em dezembro para R$1,58 em janeiro. O custo em relação ao salário mínimo sofreu um decréscimo de -0,07p.p., ou -2,38% entre dezembro e janeiro, passando de 3,02 para 2,95%, com uma queda acumulada de -8,43% de abril de 2020 a janeiro de 2021. Se considerado o salário mínimo líquido, o decréscimo foi de -0,08p.p., ou -2,38%, passando de 3,28 para 3,20%, uma queda acumulada de -66,65% de abril de 2020 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21408" behindDoc="1" locked="0" layoutInCell="1" allowOverlap="1" wp14:anchorId="1086C002" wp14:editId="1C80D050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R$6,84 por quilograma; R$0,17 menor que o constatado em dezembro, R$7,01; correspondendo a um decréscimo de -2,38% e a uma queda acumulada de -8,18%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R$6,49.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 diferença entre o maior e o menor preço coletado do Feijão, que em dezembro foi de 33,39%, passou a 12,33% em janeiro,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lastRenderedPageBreak/>
        <w:t>indicando queda na concorrência do produto, potencialmente prejudicial ao consumidor.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-65,57% entre dezembro de 2020 e janeiro de 2021, passando de R$1,02 para R$0,35.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05024" behindDoc="1" locked="0" layoutInCell="1" allowOverlap="1" wp14:anchorId="14C460C3" wp14:editId="4CC0C832">
            <wp:simplePos x="0" y="0"/>
            <wp:positionH relativeFrom="column">
              <wp:posOffset>1239364</wp:posOffset>
            </wp:positionH>
            <wp:positionV relativeFrom="paragraph">
              <wp:posOffset>19050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O Arroz apresentou em janeiro um custo médio mensal de R$16,10; um decréscimo de R$066; ou -3,94% em relação a dezembro e um aumento acumulado de 36,67% de abril de 2020a janeiro de 2021. O custo do produto representa 3,81% do custo total da cesta de alimentos, variou -3,61% em relação a dezembro e teve um aumento acumulado de 28,24% de abril de 2020 a janeiro de 2021; se considerados os 3,6kg consumidos em média por família mensalmente, previstos na Tabela 1. Se considerado o menor preço praticado, o custo do Arroz em janeiro foi de R$12,56; um decréscimo de R$2,52 ou -16,71% em relação a dezembro e um aumento acumulado de 9,40% de abril de 2020 a janeiro de 2021. A diferença entre os custos médio e mínimo aumentou R$1,86; ou 110,71%; passando de R$1,68 em dezembro para R$3,54 em janeiro. O custo em relação ao salário mínimo sofreu um decréscimo de -0,06p.p., ou -3,94%, em relação a dezembro, passando de 1,60 para 1,54%, um aumento acumulado de 30,67% de abril de 2020a janeiro de 2021. Se considerado o salário mínimo líquido, o decréscimo foi de -0,07p.p., ou -3,94%, passando de 1,74 para 1,68%, um aumento acumulado de 30,67% de abril de 2020 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23456" behindDoc="1" locked="0" layoutInCell="1" allowOverlap="1" wp14:anchorId="1ACCF837" wp14:editId="445B057C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R$4,47 por quilograma; R$0,18 menor que o constatado em dezembro, R$4,66; correspondendo a um decréscimo de -3,94% e a um aumento acumulado de 30,67%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lastRenderedPageBreak/>
        <w:t xml:space="preserve">R$3,49.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do Arroz, que em dezembro foi de 19,09%, passou a 42,98% em janeiro, indicando aumento significativo na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110,71 entre dezembro e janeiro, passando de R$0,47 para R$0,98.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45632" behindDoc="1" locked="0" layoutInCell="1" allowOverlap="1" wp14:anchorId="72EE4607" wp14:editId="3A016E88">
            <wp:simplePos x="0" y="0"/>
            <wp:positionH relativeFrom="column">
              <wp:posOffset>1251634</wp:posOffset>
            </wp:positionH>
            <wp:positionV relativeFrom="paragraph">
              <wp:posOffset>33977</wp:posOffset>
            </wp:positionV>
            <wp:extent cx="5040000" cy="2520000"/>
            <wp:effectExtent l="0" t="0" r="8255" b="13970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Farinha Branca apresentou em janeiro um custo médio mensal de R$20,22; um acréscimo de R$2,33; ou 12,99% em relação a dezembro e um aumento acumulado de 55,90% de abril de 2020 a janeiro de 2021. O custo do produto representa 4,78% do custo total da cesta de alimentos, variou 13,38% em relação a dezembro e teve um aumento acumulado de 53,00% de abril de 2020 a janeiro de 2021; se considerados os três quilogramas consumidos em média por família mensalmente, previstos na Tabela 1. Se considerado o menor preço praticado, o custo da Farinha Branca em janeiro foi de R$11,67; estável em relação a dezembro e um aumento acumulado de 25,89% de abril de 2020 a janeiro de 2021. A diferença entre os custos médio e mínimo aumentou R$2,33; ou 37,35%; passando de R$6,23 em dezembro para R$8,55 em janeiro. O custo em relação ao salário mínimo sofreu um acréscimo de 0,22p.p., ou 12,99%, em relação a dezembro, passando de 1,71 para 1,93%, um aumento acumulado de 55,90% de abril de 2020 a janeiro de 2021. Se considerado o salário mínimo líquido, o acréscimo foi de 0,24p.p., ou 12,99%, passando de 1,86 para 2,10%, um aumento acumulado de 55,90% de abril de 2020 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25504" behindDoc="1" locked="0" layoutInCell="1" allowOverlap="1" wp14:anchorId="63FA3823" wp14:editId="114883AA">
            <wp:simplePos x="0" y="0"/>
            <wp:positionH relativeFrom="column">
              <wp:posOffset>5938</wp:posOffset>
            </wp:positionH>
            <wp:positionV relativeFrom="paragraph">
              <wp:posOffset>10952</wp:posOffset>
            </wp:positionV>
            <wp:extent cx="5040000" cy="2520000"/>
            <wp:effectExtent l="0" t="0" r="8255" b="1397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R$6,74 por quilograma; R$0,78 maior que o constatado em dezembro, R$5,97; correspondendo a um acréscimo de 12,99% e a um aumento acumulado de 55,90% de abril e3 2020 a janeiro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lastRenderedPageBreak/>
        <w:t xml:space="preserve">preço coletado foi R$3,89.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da Farinha Branca, que em dezembro foi de 114,63%, permaneceu estável em janeiro, indicando estabilidade na concorrência do produto, potencialmente inócua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37,35% entre dezembro e janeiro, passando de R$2,08 para R$2,85.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41888" behindDoc="1" locked="0" layoutInCell="1" allowOverlap="1" wp14:anchorId="25EFC848" wp14:editId="7AE33C7B">
            <wp:simplePos x="0" y="0"/>
            <wp:positionH relativeFrom="column">
              <wp:posOffset>1263081</wp:posOffset>
            </wp:positionH>
            <wp:positionV relativeFrom="paragraph">
              <wp:posOffset>34925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O Tomate apresentou em janeiro um custo médio mensal de R$31,44; um decréscimo de R$4,20; ou -11,78% em relação a dezembro e uma queda acumulada de -61,13% de abril de 2020 a janeiro de 2021. O custo do produto representa 7,43% do custo total da cesta de alimentos, variou -11,43% em relação a dezembro e teve uma queda acumulada de -61,85% de abril de 2020 a janeiro de 2021; se considerados os doze quilogramas consumidos em média por família mensalmente, previstos na Tabela 1. Se considerado o menor preço praticado, o custo do Tomate em janeiro foi de R$29,40; um decréscimo de R$0,48 ou -1,61% em relação a dezembro e uma queda acumulada de -62,25% de abril de 2020 a janeiro de 2021. A diferença entre os custos médio e mínimo diminuiu R$3,72 ou -64,58%; passando de R$5,76 em dezembro para R$2,04 em janeiro. O custo em relação ao salário mínimo sofreu um decréscimo de -0,40p.p., ou -11,78%, em relação a dezembro, passando de 3,41 para 3,01%, uma queda acumulada de -61,13% de abril de 2020 a janeiro de 2021. Se considerado o salário mínimo líquido, o decréscimo foi de -0,44p.p., ou -11,78%, passando de 3,71 para 3,27%, uma queda acumulada de -61,13% de abril de 2020 a janeiro de 2021.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27552" behindDoc="1" locked="0" layoutInCell="1" allowOverlap="1" wp14:anchorId="7A944213" wp14:editId="24B7DBCC">
            <wp:simplePos x="0" y="0"/>
            <wp:positionH relativeFrom="column">
              <wp:posOffset>1905</wp:posOffset>
            </wp:positionH>
            <wp:positionV relativeFrom="paragraph">
              <wp:posOffset>53340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R$2,62 por quilograma; R$0,35 menor que o constatado em dezembro, R$2,97; correspondendo a um decréscimo de -11,78% e a uma queda acumulada de -61,13%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R$2,45.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do Tomate, que em dezembro foi 38,55%, passou a 13,88% em janeiro, indicando perda significativa na concorrência do produto, potencialmente prejudicial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64,58% entre dezembro e janeiro, passando de R$0,48 para R$0,17.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49728" behindDoc="1" locked="0" layoutInCell="1" allowOverlap="1" wp14:anchorId="3C77F58E" wp14:editId="61141742">
            <wp:simplePos x="0" y="0"/>
            <wp:positionH relativeFrom="column">
              <wp:posOffset>1238728</wp:posOffset>
            </wp:positionH>
            <wp:positionV relativeFrom="paragraph">
              <wp:posOffset>37465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O Pão Francês apresentou em janeiro um custo médio mensal de R$68,70; estável em relação a dezembro e um aumento acumulado de 1,82% de abril de 2020 a janeiro de 2021. O custo do produto representa 16,24% do custo total da cesta de alimentos, variou 0,06% em relação a dezembro e teve uma queda acumulada de -0,07% de abril de 2020 a janeiro de 2021; se considerados os seis quilogramas consumidos em média por família mensalmente, previstos na Tabela 1. Se considerado o menor preço praticado, o custo do Pão Francês em janeiro foi de R$65,40; estável em relação a dezembro e um aumento acumulado de 3,91% de abril de 2020 a janeiro de 2021. A diferença entre os custos médio e mínimo permaneceu estável em R$3,30 em janeiro em relação a dezembro. O custo em relação ao salário mínimo não sofreu variações em relação a dezembro e um aumento acumulado de 1,82% de abril de 2020 a janeiro de 2021. Se considerado o salário mínimo líquido, não sofreu variações em relação a dezembro e um aumento acumulado de 1,82% de abril de 2020 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29600" behindDoc="1" locked="0" layoutInCell="1" allowOverlap="1" wp14:anchorId="5ACD348A" wp14:editId="0D656BC0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R$11,45 por quilograma; estável em relação dezembro e um aumento acumulado de 1,82%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R$10,90.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do Pão Francês, que em dezembro foi de 10,90%, manteve-se estável em janeiro, indicando estabilidade na concorrência do produto, potencialmente inócua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nula entre dezembro e janeiro, mantendo-se em R$0,55.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51776" behindDoc="1" locked="0" layoutInCell="1" allowOverlap="1" wp14:anchorId="06E36185" wp14:editId="5C20EAB4">
            <wp:simplePos x="0" y="0"/>
            <wp:positionH relativeFrom="column">
              <wp:posOffset>1254834</wp:posOffset>
            </wp:positionH>
            <wp:positionV relativeFrom="paragraph">
              <wp:posOffset>55880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O Café em Pó apresentou em janeiro um custo médio mensal de R$4,72; um acréscimo de R$0,36; ou 8,36% em relação a dezembro e um aumento acumulado de 2,70% de abril de 2020 a janeiro de 2021. O custo do produto representa 1,12% do custo total da cesta de alimentos, variou 8,73% em relação a dezembro e teve uma queda acumulada de 0,78% de abril de 2020 a janeiro de 2021; se considerados os trezentos gramas consumidos em média por família mensalmente, previstos na Tabela 1. Se considerado o menor preço praticado, o custo do Café em Pó em janeiro foi de R$4,31; um acréscimo de R$0,41 ou 10,46% em relação a dezembro e um aumento acumulado de 10,82% de abril de 2020 a janeiro de 2021. A diferença entre os custos médio e mínimo diminuiu R$0,04; ou -9,65%; passando de R$0,46 em dezembro para R$0,41 em janeiro. O custo em relação ao salário mínimo sofreu um acréscimo de 0,03p.p., ou 8,36%, em relação a dezembro, passando de 0,42 para 0,45%, um aumento acumulado de 2,70% de abril de 2020 a janeiro de 2021. Se considerado o salário mínimo líquido, o acréscimo foi de 0,04p.p., ou 8,36%, passando de 0,45 para 0,49%, um aumento acumulado de 2,70% de abril de 2020 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31648" behindDoc="1" locked="0" layoutInCell="1" allowOverlap="1" wp14:anchorId="75D8EEDA" wp14:editId="1E501DE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R$3,93 por unidade de 250g; R$0,30 maior que o constatado em dezembro, R$3,63; correspondendo a um acréscimo de 8,36% e a um aumento acumulado de 2,70%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R$3,59.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do Café em Pó, que em dezembro foi de 19,69%, passou a 33,43% em janeiro, indicando ganho significativo na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-9.65% entre dezembro e janeiro, passando de R$0,38 para R$0,34.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53824" behindDoc="1" locked="0" layoutInCell="1" allowOverlap="1" wp14:anchorId="0296FDCF" wp14:editId="7593A318">
            <wp:simplePos x="0" y="0"/>
            <wp:positionH relativeFrom="column">
              <wp:posOffset>1263015</wp:posOffset>
            </wp:positionH>
            <wp:positionV relativeFrom="paragraph">
              <wp:posOffset>26670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Banana apresentou em janeiro um custo médio mensal de R$22,41; um decréscimo de R$5,40; ou -19,42% em relação a dezembro e uma queda acumulada de -9,12% de abril de 2020 a janeiro de 2021. O custo do produto representa 5,30% do custo total da cesta de alimentos, variou -19,14% em relação a dezembro e teve uma queda acumulada de -10,91% de abril de 2020 a janeiro 2021; se considerados as noventa unidades consumidas em média por família mensalmente, previstas na Tabela 1. Se considerado o menor preço praticado, o custo da Banana em janeiro foi de R$17,91; um decréscimo de R$1,80 ou -913% em relação a dezembro e uma queda acumulada de -20,80% de abril de 2020 a janeiro de 2021. A diferença entre os custos médio e mínimo diminuiu R$3,60; ou -44,44%; passando de R$8,10 em dezembro para R$4,50 em janeiro. O custo em relação ao salário mínimo sofreu um decréscimo de -0,52p.p., ou -19,42%, em relação a dezembro, passando de 2,66 para 2,14%, um queda acumulada de 9,12% de abril de 2020 a janeiro de 2021. Se considerado o salário mínimo líquido, o decréscimo foi de -0,56p.p., ou -19,42%, passando de 2,89 para 2,33%, uma queda acumulada de -9,12% de abril de 2020 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33696" behindDoc="1" locked="0" layoutInCell="1" allowOverlap="1" wp14:anchorId="3BE4D911" wp14:editId="556829A1">
            <wp:simplePos x="0" y="0"/>
            <wp:positionH relativeFrom="column">
              <wp:posOffset>-478</wp:posOffset>
            </wp:positionH>
            <wp:positionV relativeFrom="paragraph">
              <wp:posOffset>38669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R$2,49 por quilograma; R$0,60 menor que o constatado em dezembro, R$3,09; correspondendo a um decréscimo de -19,42% e a uma queda acumulada de -9,12%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R$1,99.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da Banana, que em dezembro foi de 82,19%, passou a 50,25% em janeiro, indicando queda significativa na concorrência do produto, potencialmente prejudicial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significativos -44,44% entre dezembro de 2020 e janeiro de 2021, passando de R$0,90 para R$0,50.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07072" behindDoc="1" locked="0" layoutInCell="1" allowOverlap="1" wp14:anchorId="1811F822" wp14:editId="0468E062">
            <wp:simplePos x="0" y="0"/>
            <wp:positionH relativeFrom="column">
              <wp:posOffset>1257580</wp:posOffset>
            </wp:positionH>
            <wp:positionV relativeFrom="paragraph">
              <wp:posOffset>26035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O Açúcar Cristal apresentou em janeiro um custo médio mensal de R$8,52; um decréscimo de R$0,30; ou -3,40% em relação a dezembro e um aumento acumulado de 6,37% de abril de 2020 a janeiro de 2021. O custo do produto representa 2,01% do custo total da cesta de alimentos, variou -3,07% em relação a dezembro e teve um aumento acumulado de 4,39% de abril de 2020 a janeiro de 2021; se considerados os três quilogramas consumidos em média por família mensalmente, previstos na Tabela 1. Se considerado o menor preço praticado, o custo do Açúcar Cristal em janeiro foi de R$8,37; um decréscimo de R$0,30 ou -3,46% em relação a dezembro e uma queda acumulada de 13,88% de abril de 2020 a janeiro de 2021. A diferença entre os custos médio e mínimo permaneceu estável em R$0,15 entre dezembro e janeiro. O custo em relação ao salário mínimo sofreu um decréscimo de -0,03p.p., ou -3,40% em relação a dezembro, um aumento acumulado de 6,37% de abril de 2020 a janeiro de 2021. Se considerado o salário mínimo líquido, o decréscimo foi de 0,03p.p., ou -3,40%, passando de 0,92 para 0,89%, um aumento acumulado de 6,37% de abril de 2020 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35744" behindDoc="1" locked="0" layoutInCell="1" allowOverlap="1" wp14:anchorId="4674D3A3" wp14:editId="0AE7EB5C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R$2,84 por quilograma; R$0,10 menor que o constatado em dezembro, R$2,94; correspondendo a uma queda de -3,40% e a um aumento acumulado de 6,37%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R$2,79.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do Açúcar Cristal, que em dezembro foi de 3,46%, passou a 3,58% em janeiro, indicando ganho significativo na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nula entre dezembro e janeiro, permanecendo em R$0,05.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57920" behindDoc="1" locked="0" layoutInCell="1" allowOverlap="1" wp14:anchorId="7E3CE569" wp14:editId="0139E7CE">
            <wp:simplePos x="0" y="0"/>
            <wp:positionH relativeFrom="column">
              <wp:posOffset>1274924</wp:posOffset>
            </wp:positionH>
            <wp:positionV relativeFrom="paragraph">
              <wp:posOffset>21491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O Óleo de Soja apresentou em janeiro um custo médio mensal de R$7,00; um decréscimo de R$0,16; ou -2,17% em relação a dezembro e um aumento acumulado de 67,04% de abril de 2020 a janeiro de 2021. O custo do produto representa 1,66% do custo total da cesta de alimentos, variou -1,83% em relação a dezembro e teve um aumento acumulado de 63,94% de abril de 2020 a janeiro de 2021; se considerados os 750g consumidos em média por família mensalmente, previstos na Tabela 1. Se considerado o menor preço praticado, o custo do Óleo de Soja em janeiro foi de R$6,65; um decréscimo de R$0,44 ou -6,26% em relação a dezembro e um aumento acumulado de 70,61% de abril de 2020 a janeiro de 2021. A diferença entre os custos médio e mínimo aumentou R$0,29; ou 433,33%; passando de R$0,07 em dezembro para R$0,36 em janeiro. O custo em relação ao salário mínimo sofreu um decréscimo de -0,01p.p., ou -2,17%, em relação a dezembro, um aumento acumulado de 67,04% de abril de 2020 a janeiro de 2021. Se considerado o salário mínimo líquido, o decréscimo foi de -0,02p.p., ou -2,17%, passando de 0,74 para 0,73%, um aumento acumulado de 67,04% de abril de 2020a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37792" behindDoc="1" locked="0" layoutInCell="1" allowOverlap="1" wp14:anchorId="257E8AA7" wp14:editId="0299E0B8">
            <wp:simplePos x="0" y="0"/>
            <wp:positionH relativeFrom="column">
              <wp:posOffset>5360</wp:posOffset>
            </wp:positionH>
            <wp:positionV relativeFrom="paragraph">
              <wp:posOffset>3175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R$7,89 por 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unidade de 900ml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; R$0,18 menor que o constatado em dezembro, R$8,07; correspondendo a um decréscimo de -2,17% e a um aumento acumulado de 67,04%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R$7,49.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do Óleo de Soja, que em dezembro foi de 3,76%, passou a 10,68% em janeiro, indicando ganho significativo na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433,33% entre dezembro e janeiro, passando de R$0,08 para R$0,40.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theme="minorHAns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09120" behindDoc="1" locked="0" layoutInCell="1" allowOverlap="1" wp14:anchorId="644EACB9" wp14:editId="39452E68">
            <wp:simplePos x="0" y="0"/>
            <wp:positionH relativeFrom="column">
              <wp:posOffset>1263015</wp:posOffset>
            </wp:positionH>
            <wp:positionV relativeFrom="paragraph">
              <wp:posOffset>55880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Manteiga apresentou em janeiro um custo médio mensal de R$34,53; um acréscimo de R$1,56; ou 4,72% em relação a dezembro e um aumento acumulado de 10,40% de abril de 2020 a janeiro de 2021. O custo do produto representa 8,16% do custo total da cesta de alimentos, variou 5,08% em relação a dezembro e teve um aumento acumulado de 8,35% de abril de 2020 a janeiro de 2021; se considerados os 750g consumidos em média por família mensalmente, previstos na Tabela 1. Se considerado o menor preço praticado, o custo da Manteiga em janeiro foi de R$30,44; um acréscimo de R$3,45 ou 12,78% em relação a dezembro e um aumento acumulado de 8,21% de abril de 2020 a janeiro de 2021. A diferença entre os custos médio e mínimo diminuiu R$1,90; ou -31,65%; passando de R$5,99 em dezembro para R$4,09 em janeiro. O custo em relação ao salário mínimo sofreu um acréscimo de 0,15p.p., ou 4,72%, em relação a dezembro, passando de 3,16 para 3,30%, um aumento acumulado de 10,40% de abril de 2020 a janeiro de 2021. Se considerado o salário mínimo líquido, o acréscimo foi de 0,16p.p., ou 4,72%, passando de 3,43 para 3,59%, um aumento acumulado de 10,40% de abril de 2020 a janeiro de 2021.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39840" behindDoc="1" locked="0" layoutInCell="1" allowOverlap="1" wp14:anchorId="2E1221E0" wp14:editId="08AA5CE7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O preço médio foi R$23,02 por 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unidade de 500g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; R$1,04 maior que o constatado em dezembro, R$21,98; correspondendo a um acréscimo de 4,72% e a um aumento acumulado de 10,40% de abril de 2020 a janeiro de 2021. 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 xml:space="preserve">O menor preço coletado foi R$20,29.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A diferença entre o maior e o menor preço coletado da Manteiga, que em dezembro foi de 43,36%, passou a 27,11% em janeiro, indicando queda significativa na concorrência do produto, potencialmente prejudicial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-31,65% entre dezembro e janeiro, passando de R$3,99 para R$2,73.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62016" behindDoc="1" locked="0" layoutInCell="1" allowOverlap="1" wp14:anchorId="0ABACB2F" wp14:editId="3B118591">
            <wp:simplePos x="0" y="0"/>
            <wp:positionH relativeFrom="column">
              <wp:posOffset>1242440</wp:posOffset>
            </wp:positionH>
            <wp:positionV relativeFrom="paragraph">
              <wp:posOffset>39939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A quantidade de horas de trabalho mensal necessária para a compra da Cesta Básica de Alimentos em Luís Correia, considerando um trabalhador que recebe um salário mínimo e cumpre uma jornada mensal de 220 horas, que em dezembro foi de 89,37 horas, passou em janeiro para 84,61 horas, representando um decréscimo de -4,76 horas ou -5,33% e uma queda acumulada de -3,20% de abril de 2020 a janeiro de 2021, </w:t>
      </w:r>
      <w:r w:rsidRPr="001C4520">
        <w:rPr>
          <w:rFonts w:ascii="Berlin Sans FB" w:eastAsia="Yu Gothic UI Semibold" w:hAnsi="Berlin Sans FB" w:cs="Nirmala UI"/>
          <w:color w:val="000000" w:themeColor="text1"/>
        </w:rPr>
        <w:t>implicando em ganho significativo na produtividade do trabalho entre dezembro e janeiro e ao longo dos dez meses em que a pesquisa foi realizada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.</w:t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 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Parte do ganho mensal se deve ao aumento do salário mínimo de R$1.045,00 para R$1.100,00 a partir de primeiro de janeiro de 2021.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864064" behindDoc="1" locked="0" layoutInCell="1" allowOverlap="1" wp14:anchorId="2A3DEE0F" wp14:editId="24E27BE2">
            <wp:simplePos x="0" y="0"/>
            <wp:positionH relativeFrom="column">
              <wp:posOffset>1257267</wp:posOffset>
            </wp:positionH>
            <wp:positionV relativeFrom="paragraph">
              <wp:posOffset>22860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A porcentagem do salário mínimo necessário para a compra da Cesta Básica de Alimentos passou de 40,62% em dezembro para 38,46% em janeiro, uma variação de -2,16p.p. ou -5,33% e uma queda acumulada de -3,20% de abril de 2020 a janeiro de 2021, implicando em ganho significativo do seu poder de compra entre dezembro e janeiro e ao longo </w:t>
      </w:r>
      <w:r w:rsidRPr="001C4520">
        <w:rPr>
          <w:rFonts w:ascii="Berlin Sans FB" w:eastAsia="Yu Gothic UI Semibold" w:hAnsi="Berlin Sans FB" w:cs="Nirmala UI"/>
          <w:color w:val="000000" w:themeColor="text1"/>
        </w:rPr>
        <w:t>dos dez meses em que a pesquisa foi realizada</w:t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. 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Parte do ganho mensal se deve ao aumento do salário mínimo de R$1.045,00 para R$1.100,00 a partir de primeiro de janeiro de 2021.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66112" behindDoc="1" locked="0" layoutInCell="1" allowOverlap="1" wp14:anchorId="1FB75D0D" wp14:editId="58798E4B">
            <wp:simplePos x="0" y="0"/>
            <wp:positionH relativeFrom="column">
              <wp:posOffset>1242440</wp:posOffset>
            </wp:positionH>
            <wp:positionV relativeFrom="paragraph">
              <wp:posOffset>27305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A porcentagem do salário mínimo líquido necessário para a compra da Cesta Básica de Alimentos passou de 44,15% em dezembro para 41,80% em janeiro, uma variação de -2,35p.p. ou -5,33% e uma queda acumulada de -3,20% de abril de 2020 a janeiro de 2021, implicando em ganho significativo no seu poder de compra entre dezembro e janeiro e ao longo </w:t>
      </w:r>
      <w:r w:rsidRPr="001C4520">
        <w:rPr>
          <w:rFonts w:ascii="Berlin Sans FB" w:eastAsia="Yu Gothic UI Semibold" w:hAnsi="Berlin Sans FB" w:cs="Nirmala UI"/>
          <w:color w:val="000000" w:themeColor="text1"/>
        </w:rPr>
        <w:t>dos dez meses em que a pesquisa foi realizada</w:t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. 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Parte do ganho mensal se deve ao aumento do salário mínimo de R$1.045,00 para R$1.100,00 a partir de primeiro de janeiro de 2021.</w:t>
      </w:r>
    </w:p>
    <w:p w:rsidR="003A3E47" w:rsidRPr="001C4520" w:rsidRDefault="003A3E47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</w:p>
    <w:p w:rsidR="003A3E47" w:rsidRPr="001C4520" w:rsidRDefault="003A3E47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</w:p>
    <w:p w:rsidR="003A3E47" w:rsidRPr="001C4520" w:rsidRDefault="003A3E47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</w:p>
    <w:p w:rsidR="003A3E47" w:rsidRPr="001C4520" w:rsidRDefault="003A3E47">
      <w:pPr>
        <w:jc w:val="both"/>
        <w:rPr>
          <w:rFonts w:ascii="Berlin Sans FB" w:eastAsia="Yu Gothic UI Semilight" w:hAnsi="Berlin Sans FB" w:cs="Segoe UI"/>
          <w:color w:val="000000" w:themeColor="text1"/>
        </w:rPr>
      </w:pP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4A54B387" wp14:editId="2E782B8B">
                <wp:simplePos x="0" y="0"/>
                <wp:positionH relativeFrom="column">
                  <wp:posOffset>-127825</wp:posOffset>
                </wp:positionH>
                <wp:positionV relativeFrom="paragraph">
                  <wp:posOffset>346</wp:posOffset>
                </wp:positionV>
                <wp:extent cx="1864360" cy="2642235"/>
                <wp:effectExtent l="0" t="0" r="2540" b="5715"/>
                <wp:wrapTight wrapText="bothSides">
                  <wp:wrapPolygon edited="0">
                    <wp:start x="0" y="0"/>
                    <wp:lineTo x="0" y="21491"/>
                    <wp:lineTo x="21409" y="21491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64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rlin Sans FB" w:eastAsia="Yu Gothic UI Light" w:hAnsi="Berlin Sans FB" w:cs="Segoe UI"/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Tabela 2: </w:t>
                            </w: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sz w:val="12"/>
                                <w:szCs w:val="12"/>
                              </w:rPr>
                              <w:t>Produtos e quantidades extra cesta</w:t>
                            </w: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77439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2"/>
                                      <w:szCs w:val="12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sz w:val="12"/>
                                      <w:szCs w:val="12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1C452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Óleo d</w:t>
                                  </w:r>
                                  <w:r w:rsidR="0077439F"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iesel</w:t>
                                  </w: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 xml:space="preserve"> comum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Gás de cozinha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Light" w:hAnsi="Berlin Sans FB" w:cs="Segoe UI"/>
                                      <w:sz w:val="12"/>
                                      <w:szCs w:val="12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Farinha de arroz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Goma fresca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Sardinha em lata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  <w:t>125g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Bolacha cream cracker 3x1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  <w:t>400g</w:t>
                                  </w:r>
                                </w:p>
                              </w:tc>
                            </w:tr>
                            <w:tr w:rsidR="0077439F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b/>
                                      <w:bCs/>
                                      <w:iCs/>
                                      <w:sz w:val="12"/>
                                      <w:szCs w:val="12"/>
                                    </w:rPr>
                                    <w:t>Salsicha suína a granel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7439F" w:rsidRDefault="0077439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Berlin Sans FB" w:eastAsia="Yu Gothic UI Semibold" w:hAnsi="Berlin Sans FB" w:cs="Segoe UI Historic"/>
                                      <w:sz w:val="12"/>
                                      <w:szCs w:val="12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</w:tbl>
                          <w:p w:rsidR="0077439F" w:rsidRDefault="0077439F">
                            <w:pPr>
                              <w:spacing w:after="0" w:line="240" w:lineRule="auto"/>
                              <w:rPr>
                                <w:rFonts w:ascii="Berlin Sans FB" w:eastAsia="Yu Gothic UI Light" w:hAnsi="Berlin Sans FB" w:cs="Segoe U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4B387" id="_x0000_s1028" type="#_x0000_t202" style="position:absolute;left:0;text-align:left;margin-left:-10.05pt;margin-top:.05pt;width:146.8pt;height:208.0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" stroked="f">
                <v:textbox>
                  <w:txbxContent>
                    <w:p w:rsidR="0077439F" w:rsidRDefault="007743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rlin Sans FB" w:eastAsia="Yu Gothic UI Light" w:hAnsi="Berlin Sans FB" w:cs="Segoe UI"/>
                          <w:color w:val="FF0000"/>
                          <w:sz w:val="12"/>
                          <w:szCs w:val="12"/>
                        </w:rPr>
                      </w:pPr>
                      <w:r>
                        <w:rPr>
                          <w:rFonts w:ascii="Berlin Sans FB" w:eastAsia="Yu Gothic UI Light" w:hAnsi="Berlin Sans FB" w:cs="Segoe UI"/>
                          <w:b/>
                          <w:color w:val="000000" w:themeColor="text1"/>
                          <w:sz w:val="12"/>
                          <w:szCs w:val="12"/>
                        </w:rPr>
                        <w:t xml:space="preserve">Tabela 2: </w:t>
                      </w:r>
                      <w:r>
                        <w:rPr>
                          <w:rFonts w:ascii="Berlin Sans FB" w:eastAsia="Yu Gothic UI Light" w:hAnsi="Berlin Sans FB" w:cs="Segoe UI"/>
                          <w:b/>
                          <w:bCs/>
                          <w:sz w:val="12"/>
                          <w:szCs w:val="12"/>
                        </w:rPr>
                        <w:t>Produtos e quantidades extra cesta</w:t>
                      </w: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77439F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eastAsia="Yu Gothic UI Light" w:hAnsi="Berlin Sans FB" w:cs="Segoe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sz w:val="12"/>
                                <w:szCs w:val="12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eastAsia="Yu Gothic UI Light" w:hAnsi="Berlin Sans FB" w:cs="Segoe U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sz w:val="12"/>
                                <w:szCs w:val="12"/>
                              </w:rPr>
                              <w:t>UND</w:t>
                            </w:r>
                          </w:p>
                        </w:tc>
                      </w:tr>
                      <w:tr w:rsidR="0077439F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1 dúzia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1 g</w:t>
                            </w:r>
                          </w:p>
                        </w:tc>
                      </w:tr>
                      <w:tr w:rsidR="0077439F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1 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1 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500g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500g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250g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1l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1l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1C452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Óleo d</w:t>
                            </w:r>
                            <w:r w:rsidR="0077439F"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iesel</w:t>
                            </w: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 comum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1l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Gás de cozinha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Light" w:hAnsi="Berlin Sans FB" w:cs="Segoe UI"/>
                                <w:sz w:val="12"/>
                                <w:szCs w:val="12"/>
                              </w:rPr>
                              <w:t>13kg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Farinha de arroz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  <w:t>1kg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Goma fresca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  <w:t>1kg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Sardinha em lata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  <w:t>125g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Bolacha cream cracker 3x1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  <w:t>400g</w:t>
                            </w:r>
                          </w:p>
                        </w:tc>
                      </w:tr>
                      <w:tr w:rsidR="0077439F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Salsicha suína a granel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77439F" w:rsidRDefault="0077439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Berlin Sans FB" w:eastAsia="Yu Gothic UI Semibold" w:hAnsi="Berlin Sans FB" w:cs="Segoe UI Historic"/>
                                <w:sz w:val="12"/>
                                <w:szCs w:val="12"/>
                              </w:rPr>
                              <w:t>1kg</w:t>
                            </w:r>
                          </w:p>
                        </w:tc>
                      </w:tr>
                    </w:tbl>
                    <w:p w:rsidR="0077439F" w:rsidRDefault="0077439F">
                      <w:pPr>
                        <w:spacing w:after="0" w:line="240" w:lineRule="auto"/>
                        <w:rPr>
                          <w:rFonts w:ascii="Berlin Sans FB" w:eastAsia="Yu Gothic UI Light" w:hAnsi="Berlin Sans FB" w:cs="Segoe UI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Berlin Sans FB" w:eastAsia="Yu Gothic UI Light" w:hAnsi="Berlin Sans FB" w:cs="Segoe UI"/>
                          <w:color w:val="000000" w:themeColor="text1"/>
                          <w:sz w:val="12"/>
                          <w:szCs w:val="12"/>
                        </w:rPr>
                        <w:t xml:space="preserve">  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t>A</w:t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 Pesquisa do Índice da Cesta Básica para a cidade de Luís Correia inclui itens de alimentação extra cesta. São considerados os seguintes bens, que são de consumo generalizado entre a população, selecionados por pesquisa informal entre consumidores de rendas média e baixa: o ovo de galinha, o frango inteiro fresco ou congelado, a laranja pera, a batata inglesa, o macarrão do tipo espaguete n</w:t>
      </w:r>
      <w:r w:rsidRPr="001C4520">
        <w:rPr>
          <w:rFonts w:ascii="Berlin Sans FB" w:eastAsia="Yu Gothic UI Semilight" w:hAnsi="Berlin Sans FB" w:cs="Segoe UI"/>
          <w:color w:val="000000" w:themeColor="text1"/>
          <w:vertAlign w:val="superscript"/>
        </w:rPr>
        <w:t>o</w:t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 8, a farinha ou fubá de milho e a margarina vegetal. Foram incluídos também os combustíveis: gasolina, álcool/etanol e óleo diesel comuns e o botijão de gás de cozinha (GLP); 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e a partir de janeiro de 2021 foram incluídos a farinha de arroz, a goma fresca, a sardinha em lata, a bolacha cream cracker 3x1 e a salsicha suína a granel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 Não existe pesquisa prévia oficial de consumo médio mensal por família. Sendo assim, as análises serão limitadas às variações no preço dos produtos.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11168" behindDoc="1" locked="0" layoutInCell="1" allowOverlap="1" wp14:anchorId="532B43BE" wp14:editId="3DD2BE78">
            <wp:simplePos x="0" y="0"/>
            <wp:positionH relativeFrom="column">
              <wp:posOffset>1239520</wp:posOffset>
            </wp:positionH>
            <wp:positionV relativeFrom="paragraph">
              <wp:posOffset>568226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O Ovo de Galinha apresentou um preço médio em dezembro de R$6,30 por dúzia; R$1,07 maior que o constatado em novembro, R$5,23;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20,36%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uma queda acumulada de -13,26% de abril de 2020 a dezembro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R$6,00 e a diferença entre o maior e o menor preço coletado, que em dezembro foi de 1,54%, passou a 9,83% em janeiro, indicando ganho significativo de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significativos 637,50% entre dezembro e janeiro, passando de R$0,04 para R$0,30.</w:t>
      </w:r>
    </w:p>
    <w:p w:rsidR="003A3E47" w:rsidRPr="001C4520" w:rsidRDefault="00F00C2C">
      <w:pPr>
        <w:tabs>
          <w:tab w:val="left" w:pos="9498"/>
        </w:tabs>
        <w:ind w:firstLine="709"/>
        <w:jc w:val="both"/>
        <w:rPr>
          <w:rFonts w:ascii="Berlin Sans FB" w:eastAsia="Yu Gothic UI Semibold" w:hAnsi="Berlin Sans FB" w:cs="Segoe UI Historic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870208" behindDoc="1" locked="0" layoutInCell="1" allowOverlap="1" wp14:anchorId="58E1D164" wp14:editId="6A2AD453">
            <wp:simplePos x="0" y="0"/>
            <wp:positionH relativeFrom="column">
              <wp:posOffset>1241401</wp:posOffset>
            </wp:positionH>
            <wp:positionV relativeFrom="paragraph">
              <wp:posOffset>67310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O Frango inteiro, fresco ou congelado, apresentou um preço médio em janeiro de R$10,04 por quilograma; R$0,40 menor que o constatado em dezembro, R$10,44;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decréscimo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-3,83%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 aumento acumulado de 15,87%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R$9,99 e a diferença entre o maior e o menor preço coletado, que em dezembro foi de 0,96%, passou para 10,01% em janeiro, indicando aumento significativo na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nula entre dezembro e janeiro, permanecendo em R$0,05.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72256" behindDoc="1" locked="0" layoutInCell="1" allowOverlap="1" wp14:anchorId="08205CAE" wp14:editId="5C904199">
            <wp:simplePos x="0" y="0"/>
            <wp:positionH relativeFrom="column">
              <wp:posOffset>1239768</wp:posOffset>
            </wp:positionH>
            <wp:positionV relativeFrom="paragraph">
              <wp:posOffset>30959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A Batata Inglesa apresentou um preço médio em janeiro de R$5,49 por quilograma; R$1,50 menor que o constatado em dezembro, R$6,99;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decréscimo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21,46%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uma queda acumulada de -8,35%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R$4,99 e a diferença entre o maior e o menor preço coletado, que em dezembro foi nula, passou a 20,04% em janeiro, indicando ganho significativo de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nula em dezembro para R$0,50 janeiro.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874304" behindDoc="1" locked="0" layoutInCell="1" allowOverlap="1" wp14:anchorId="253161E0" wp14:editId="7284994D">
            <wp:simplePos x="0" y="0"/>
            <wp:positionH relativeFrom="column">
              <wp:posOffset>1247997</wp:posOffset>
            </wp:positionH>
            <wp:positionV relativeFrom="paragraph">
              <wp:posOffset>59533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A Laranja Pera apresentou um preço médio em janeiro de R$2,07 por quilograma; R$0,18 maior que o constatado em dezembro, R$1,89;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952%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uma queda acumulada de -13,39%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R$1,75 e a diferença entre o maior e o menor preço coletado, que em dezembro foi de 11,17%, passou a 36,57% em janeiro, indicando ganho significativo de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220,00% entre dezembro e janeiro, passando de R$0,10 para R$0,32.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76352" behindDoc="1" locked="0" layoutInCell="1" allowOverlap="1" wp14:anchorId="63FA1163" wp14:editId="0B79EAE5">
            <wp:simplePos x="0" y="0"/>
            <wp:positionH relativeFrom="column">
              <wp:posOffset>1244633</wp:posOffset>
            </wp:positionH>
            <wp:positionV relativeFrom="paragraph">
              <wp:posOffset>48260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O 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Macarrão tipo espaguete n</w:t>
      </w:r>
      <w:r w:rsidRPr="001C4520">
        <w:rPr>
          <w:rFonts w:ascii="Berlin Sans FB" w:eastAsia="Yu Gothic UI Semilight" w:hAnsi="Berlin Sans FB" w:cs="Segoe UI"/>
          <w:color w:val="000000" w:themeColor="text1"/>
          <w:vertAlign w:val="superscript"/>
        </w:rPr>
        <w:t>o</w:t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 8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 apresentou um preço médio em janeiro de R$2,84 por unidade de 500g; R$0,11 menor que o constatado em dezembro, R$2,95; correspondendo a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 aumento acumulado de 6,90%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R$1,99 e a diferença entre o maior e o menor preço coletado, que em dezembro foi de 21,51%, passou a 65,33% em janeiro, indicando ganho significativo de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431,25% entre dezembro e janeiro, passando de R$0,16 para R$0,85.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878400" behindDoc="1" locked="0" layoutInCell="1" allowOverlap="1" wp14:anchorId="5F350431" wp14:editId="0FEEC410">
            <wp:simplePos x="0" y="0"/>
            <wp:positionH relativeFrom="column">
              <wp:posOffset>1247775</wp:posOffset>
            </wp:positionH>
            <wp:positionV relativeFrom="paragraph">
              <wp:posOffset>347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>A Farinha de Milho apresentou um preço médio em janeiro de R$1,47 por unidade de 500g; R$0,02 menor que o constatado em dezembro, R$1,49; correspondendo a um de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-1,56%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 aumento acumulado de 9,70%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R$1,29 e a diferença entre o maior e o menor preço coletado, que em dezembro foi de 25,19%, passou a 38,76% em janeiro, indicando ganho significativa de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25,58% entre dezembro e janeiro, passando de R$0,14 para R$0,18.</w:t>
      </w:r>
    </w:p>
    <w:p w:rsidR="003A3E47" w:rsidRPr="001C4520" w:rsidRDefault="00F00C2C">
      <w:pPr>
        <w:ind w:firstLine="709"/>
        <w:jc w:val="both"/>
        <w:rPr>
          <w:rFonts w:ascii="Berlin Sans FB" w:eastAsia="Yu Gothic UI Semibold" w:hAnsi="Berlin Sans FB" w:cs="Segoe UI Historic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80448" behindDoc="1" locked="0" layoutInCell="1" allowOverlap="1" wp14:anchorId="55E461BE" wp14:editId="35869E40">
            <wp:simplePos x="0" y="0"/>
            <wp:positionH relativeFrom="column">
              <wp:posOffset>1245705</wp:posOffset>
            </wp:positionH>
            <wp:positionV relativeFrom="paragraph">
              <wp:posOffset>29845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A Margarina Vegetal apresentou um preço médio em janeiro de R$2,09 por unidade de 250g; R$0,73 menor que o constatado em dezembro, R$2,82;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decréscimo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-25,97%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uma queda acumulada de -10,68%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R$1,89 e a diferença entre o maior e o menor preço coletado, que em dezembro foi de 90,45%, passou a 42,33% em janeiro, indicando perda significativa de concorrência do produto, potencialmente prejudicial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-76,00% entre dezembro e janeiro, passando de R$0,83 para R$0,20.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43936" behindDoc="1" locked="0" layoutInCell="1" allowOverlap="1" wp14:anchorId="0871CA21" wp14:editId="10641567">
            <wp:simplePos x="0" y="0"/>
            <wp:positionH relativeFrom="column">
              <wp:posOffset>1245705</wp:posOffset>
            </wp:positionH>
            <wp:positionV relativeFrom="paragraph">
              <wp:posOffset>29845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bold" w:hAnsi="Berlin Sans FB" w:cs="Nirmala UI"/>
          <w:color w:val="000000" w:themeColor="text1"/>
        </w:rPr>
        <w:t>A Farinha de Arroz apresentou um preço médio em janeiro de R$2,12 por unidade de um quilograma. O menor preço coletado foi R$1,89 e a diferença entre o maior e o menor preço coletado foi 5291%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. </w:t>
      </w:r>
      <w:r w:rsidRPr="001C4520">
        <w:rPr>
          <w:rFonts w:ascii="Berlin Sans FB" w:eastAsia="Yu Gothic UI Semibold" w:hAnsi="Berlin Sans FB" w:cs="Times New Roman"/>
          <w:color w:val="000000" w:themeColor="text1"/>
        </w:rPr>
        <w:t>A diferença entre o preço médio e o menor preço foi de R$0,23 ou 12,35%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>. As análises são limitadas por ser o primeiro mês de coleta de preços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45984" behindDoc="1" locked="0" layoutInCell="1" allowOverlap="1" wp14:anchorId="6A95D9D8" wp14:editId="11D333F9">
            <wp:simplePos x="0" y="0"/>
            <wp:positionH relativeFrom="column">
              <wp:posOffset>1245705</wp:posOffset>
            </wp:positionH>
            <wp:positionV relativeFrom="paragraph">
              <wp:posOffset>29845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bold" w:hAnsi="Berlin Sans FB" w:cs="Nirmala UI"/>
          <w:color w:val="000000" w:themeColor="text1"/>
        </w:rPr>
        <w:t>A Goma Fresca apresentou um preço médio em janeiro de R$5,20 por unidade de um quilograma. O menor preço coletado foi R$4,59 e a diferença entre o maior e o menor preço coletado foi 1,39%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. </w:t>
      </w:r>
      <w:r w:rsidRPr="001C4520">
        <w:rPr>
          <w:rFonts w:ascii="Berlin Sans FB" w:eastAsia="Yu Gothic UI Semibold" w:hAnsi="Berlin Sans FB" w:cs="Times New Roman"/>
          <w:color w:val="000000" w:themeColor="text1"/>
        </w:rPr>
        <w:t>A diferença entre o preço médio e o menor preço foi de R$0,61 ou 13,38%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>. As análises são limitadas por ser o primeiro mês de coleta de preços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48032" behindDoc="1" locked="0" layoutInCell="1" allowOverlap="1" wp14:anchorId="6E7D9EA3" wp14:editId="643BC27B">
            <wp:simplePos x="0" y="0"/>
            <wp:positionH relativeFrom="column">
              <wp:posOffset>1245705</wp:posOffset>
            </wp:positionH>
            <wp:positionV relativeFrom="paragraph">
              <wp:posOffset>29845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bold" w:hAnsi="Berlin Sans FB" w:cs="Nirmala UI"/>
          <w:color w:val="000000" w:themeColor="text1"/>
        </w:rPr>
        <w:t>A Sardinha em Lata apresentou um preço médio em janeiro de R$3,66 por unidade de 125g. O menor preço coletado foi R$3,49 e a diferença entre o maior e o menor preço coletado foi 11,46%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. </w:t>
      </w:r>
      <w:r w:rsidRPr="001C4520">
        <w:rPr>
          <w:rFonts w:ascii="Berlin Sans FB" w:eastAsia="Yu Gothic UI Semibold" w:hAnsi="Berlin Sans FB" w:cs="Times New Roman"/>
          <w:color w:val="000000" w:themeColor="text1"/>
        </w:rPr>
        <w:t>A diferença entre o preço médio e o menor preço foi de R$0,17 ou 4,78%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>. As análises são limitadas por ser o primeiro mês de coleta de preços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950080" behindDoc="1" locked="0" layoutInCell="1" allowOverlap="1" wp14:anchorId="63A0DED8" wp14:editId="2D91EF78">
            <wp:simplePos x="0" y="0"/>
            <wp:positionH relativeFrom="column">
              <wp:posOffset>1245705</wp:posOffset>
            </wp:positionH>
            <wp:positionV relativeFrom="paragraph">
              <wp:posOffset>29845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bold" w:hAnsi="Berlin Sans FB" w:cs="Nirmala UI"/>
          <w:color w:val="000000" w:themeColor="text1"/>
        </w:rPr>
        <w:t>A Bolacha cream cracker 3x1 apresentou um preço médio em janeiro de R$3,48 por unidade de quatrocentos gramas. O menor preço coletado foi R$1,99 e a diferença entre o maior e o menor preço coletado foi 125,63%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. </w:t>
      </w:r>
      <w:r w:rsidRPr="001C4520">
        <w:rPr>
          <w:rFonts w:ascii="Berlin Sans FB" w:eastAsia="Yu Gothic UI Semibold" w:hAnsi="Berlin Sans FB" w:cs="Times New Roman"/>
          <w:color w:val="000000" w:themeColor="text1"/>
        </w:rPr>
        <w:t>A diferença entre o preço médio e o menor preço foi de R$1,49 ou 75,04%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>. As análises são limitadas por ser o primeiro mês de coleta de preços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52128" behindDoc="1" locked="0" layoutInCell="1" allowOverlap="1" wp14:anchorId="529C90C1" wp14:editId="5B6A24DD">
            <wp:simplePos x="0" y="0"/>
            <wp:positionH relativeFrom="column">
              <wp:posOffset>1245705</wp:posOffset>
            </wp:positionH>
            <wp:positionV relativeFrom="paragraph">
              <wp:posOffset>29845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bold" w:hAnsi="Berlin Sans FB" w:cs="Nirmala UI"/>
          <w:color w:val="000000" w:themeColor="text1"/>
        </w:rPr>
        <w:t>A Salsicha Suína a granel apresentou um preço médio em janeiro de R$10,67 por unidade de um quilograma. O menor preço coletado foi R$7,99 e a diferença entre o maior e o menor preço coletado foi 75,09%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. </w:t>
      </w:r>
      <w:r w:rsidRPr="001C4520">
        <w:rPr>
          <w:rFonts w:ascii="Berlin Sans FB" w:eastAsia="Yu Gothic UI Semibold" w:hAnsi="Berlin Sans FB" w:cs="Times New Roman"/>
          <w:color w:val="000000" w:themeColor="text1"/>
        </w:rPr>
        <w:t>A diferença entre o preço médio e o menor preço foi de R$2,68 ou 33,58%</w:t>
      </w:r>
      <w:r w:rsidRPr="001C4520">
        <w:rPr>
          <w:rFonts w:ascii="Berlin Sans FB" w:eastAsia="Yu Gothic UI Semibold" w:hAnsi="Berlin Sans FB" w:cstheme="minorHAnsi"/>
          <w:color w:val="000000" w:themeColor="text1"/>
        </w:rPr>
        <w:t>. As análises são limitadas por ser o primeiro mês de coleta de preços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>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A Gasolina Comum apresentou um preço médio em janeiro de R$5,082 por litro; R$0,214 maior que o constatado em dezembro, R$4,868;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4,40%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 aumento acumulado de 27,80%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. O menor preço coletado foi R$4,959 e a diferença entre o </w:t>
      </w: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82496" behindDoc="1" locked="0" layoutInCell="1" allowOverlap="1" wp14:anchorId="12150994" wp14:editId="4C1D3DB2">
            <wp:simplePos x="0" y="0"/>
            <wp:positionH relativeFrom="column">
              <wp:posOffset>1245705</wp:posOffset>
            </wp:positionH>
            <wp:positionV relativeFrom="paragraph">
              <wp:posOffset>37745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>maior e o menor preço coletado, que em dezembro foi de 2,32%, passou a 3,85% em janeiro, indicando ganho significativo de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56,23% entre dezembro e janeiro, passando de R$1,64 para R$2,48.</w:t>
      </w:r>
    </w:p>
    <w:p w:rsidR="003A3E47" w:rsidRPr="001C4520" w:rsidRDefault="00F00C2C">
      <w:pPr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13216" behindDoc="1" locked="0" layoutInCell="1" allowOverlap="1" wp14:anchorId="18D4A1B8" wp14:editId="304CD155">
            <wp:simplePos x="0" y="0"/>
            <wp:positionH relativeFrom="column">
              <wp:posOffset>1245705</wp:posOffset>
            </wp:positionH>
            <wp:positionV relativeFrom="paragraph">
              <wp:posOffset>52070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O 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Álcool/Etanol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 Comum apresentou um preço médio em janeiro de R$4,150 por litro; R$0,160 maior que o constatado em dezembro, R$3,990;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4,01%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 aumento acumulado de 14,96%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R$3,889 e a diferença entre o maior e o menor preço coletado, que em dezembro foi nula, passou a 6,71% em janeiro, indicando ganho significativa de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nula em dezembro para R$6,71 em janeiro.</w:t>
      </w:r>
    </w:p>
    <w:p w:rsidR="003A3E47" w:rsidRPr="001C4520" w:rsidRDefault="00F00C2C">
      <w:pPr>
        <w:tabs>
          <w:tab w:val="left" w:pos="1701"/>
        </w:tabs>
        <w:ind w:firstLine="709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86592" behindDoc="1" locked="0" layoutInCell="1" allowOverlap="1" wp14:anchorId="0E077A48" wp14:editId="4FEACBCF">
            <wp:simplePos x="0" y="0"/>
            <wp:positionH relativeFrom="column">
              <wp:posOffset>1248129</wp:posOffset>
            </wp:positionH>
            <wp:positionV relativeFrom="paragraph">
              <wp:posOffset>20741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A relação entre os preços da médios da gasolina e do álcool/etanol em janeiro de 2021 foi de 81,66; ou 0,82%, implicando ser mais vantajoso para o consumidor abastecer o veículo com gasolina, como o foi ao longo de todo o ano de 2020, segundo os padrões estabelecidos pelo </w:t>
      </w:r>
      <w:r w:rsidRPr="001C4520">
        <w:rPr>
          <w:rStyle w:val="st1"/>
          <w:rFonts w:ascii="Berlin Sans FB" w:eastAsia="Yu Gothic UI Semilight" w:hAnsi="Berlin Sans FB" w:cs="Segoe UI"/>
          <w:color w:val="000000" w:themeColor="text1"/>
        </w:rPr>
        <w:t xml:space="preserve">Instituto Nacional de Metrologia, Qualidade e Tecnologia 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– Inmetro (até 70%) e considerando que este aceite os dois combustíveis.</w:t>
      </w:r>
    </w:p>
    <w:p w:rsidR="003A3E47" w:rsidRPr="001C4520" w:rsidRDefault="00F00C2C">
      <w:pPr>
        <w:ind w:firstLine="709"/>
        <w:jc w:val="both"/>
        <w:rPr>
          <w:rFonts w:ascii="Berlin Sans FB" w:eastAsia="Yu Gothic UI Semibold" w:hAnsi="Berlin Sans FB" w:cs="Segoe UI Historic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lastRenderedPageBreak/>
        <w:drawing>
          <wp:anchor distT="0" distB="0" distL="114300" distR="114300" simplePos="0" relativeHeight="251888640" behindDoc="1" locked="0" layoutInCell="1" allowOverlap="1" wp14:anchorId="7D99B21E" wp14:editId="0C5314A6">
            <wp:simplePos x="0" y="0"/>
            <wp:positionH relativeFrom="column">
              <wp:posOffset>1245235</wp:posOffset>
            </wp:positionH>
            <wp:positionV relativeFrom="paragraph">
              <wp:posOffset>21821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Óleo Diesel Comum apresentou um preço médio em janeiro de R$3,946 por litro; R$0,030 maior que o constatado em dezembro, R$3,916;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0,76%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 aumento acumulado de 16,76%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R$3,889 e a diferença entre o maior e o menor preço coletado, que em dezembro foi de 5,30%, passou a 2,60% em janeiro, indicando perda significativa de concorrência do produto, potencialmente prejudicial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-55,24% entre dezembro e janeiro, passando de R$0,127 para R$0,057.</w:t>
      </w:r>
    </w:p>
    <w:p w:rsidR="003A3E47" w:rsidRPr="001C4520" w:rsidRDefault="00F00C2C">
      <w:pPr>
        <w:ind w:firstLine="709"/>
        <w:jc w:val="both"/>
        <w:rPr>
          <w:rFonts w:ascii="Berlin Sans FB" w:eastAsia="Yu Gothic UI Semibold" w:hAnsi="Berlin Sans FB" w:cs="Segoe UI Historic"/>
          <w:color w:val="000000" w:themeColor="text1"/>
        </w:rPr>
      </w:pPr>
      <w:r w:rsidRPr="001C4520">
        <w:rPr>
          <w:rFonts w:ascii="Berlin Sans FB" w:eastAsia="Yu Gothic UI Semilight" w:hAnsi="Berlin Sans FB" w:cs="Segoe UI"/>
          <w:noProof/>
          <w:color w:val="000000" w:themeColor="text1"/>
        </w:rPr>
        <w:drawing>
          <wp:anchor distT="0" distB="0" distL="114300" distR="114300" simplePos="0" relativeHeight="251890688" behindDoc="1" locked="0" layoutInCell="1" allowOverlap="1" wp14:anchorId="6A4BDF92" wp14:editId="7BCCD7E0">
            <wp:simplePos x="0" y="0"/>
            <wp:positionH relativeFrom="column">
              <wp:posOffset>1262380</wp:posOffset>
            </wp:positionH>
            <wp:positionV relativeFrom="paragraph">
              <wp:posOffset>3199</wp:posOffset>
            </wp:positionV>
            <wp:extent cx="5039995" cy="251968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520">
        <w:rPr>
          <w:rFonts w:ascii="Berlin Sans FB" w:eastAsia="Yu Gothic UI Semilight" w:hAnsi="Berlin Sans FB" w:cs="Segoe UI"/>
          <w:color w:val="000000" w:themeColor="text1"/>
        </w:rPr>
        <w:t xml:space="preserve">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Gás de Cozinha apresentou um preço médio em janeiro de R$91,00 por botijão de treze quilogramas; R$2,60 maior que o constatado em dezembro, R$88,40; correspondendo a um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 xml:space="preserve">acréscimo 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 xml:space="preserve">de 2,94% e </w:t>
      </w:r>
      <w:r w:rsidRPr="001C4520">
        <w:rPr>
          <w:rFonts w:ascii="Berlin Sans FB" w:eastAsia="Yu Gothic UI Semilight" w:hAnsi="Berlin Sans FB" w:cstheme="minorHAnsi"/>
          <w:color w:val="000000" w:themeColor="text1"/>
        </w:rPr>
        <w:t>um aumento acumulado de 13,75% de abril de 2020 a janeiro de 2021</w:t>
      </w:r>
      <w:r w:rsidRPr="001C4520">
        <w:rPr>
          <w:rFonts w:ascii="Berlin Sans FB" w:eastAsia="Yu Gothic UI Semilight" w:hAnsi="Berlin Sans FB" w:cs="Nirmala UI"/>
          <w:color w:val="000000" w:themeColor="text1"/>
        </w:rPr>
        <w:t>. O menor preço coletado foi R$88,00 e a diferença entre o maior e o menor preço coletado, que em dezembro foi de 2,27%, passou a 7,95% em janeiro, indicando ganho na concorrência do produto, potencialmente benéfico ao consumidor</w:t>
      </w:r>
      <w:r w:rsidRPr="001C4520">
        <w:rPr>
          <w:rFonts w:ascii="Berlin Sans FB" w:eastAsia="Yu Gothic UI Semilight" w:hAnsi="Berlin Sans FB" w:cs="Segoe UI"/>
          <w:color w:val="000000" w:themeColor="text1"/>
        </w:rPr>
        <w:t>.</w:t>
      </w:r>
      <w:r w:rsidRPr="001C4520">
        <w:rPr>
          <w:rFonts w:ascii="Berlin Sans FB" w:eastAsia="Yu Gothic UI Semibold" w:hAnsi="Berlin Sans FB" w:cs="Segoe UI Historic"/>
          <w:color w:val="000000" w:themeColor="text1"/>
        </w:rPr>
        <w:t xml:space="preserve"> Quando considerada a diferença entre o preço médio e o menor preço, a variação foi de 650,00% entre dezembro e janeiro, passando de R$0,40 para R$3,00.</w:t>
      </w:r>
    </w:p>
    <w:p w:rsidR="003A3E47" w:rsidRPr="001C4520" w:rsidRDefault="003A3E47">
      <w:pPr>
        <w:tabs>
          <w:tab w:val="left" w:pos="1701"/>
        </w:tabs>
        <w:spacing w:after="0"/>
        <w:jc w:val="center"/>
        <w:rPr>
          <w:rFonts w:ascii="Berlin Sans FB" w:eastAsia="Yu Gothic UI Semilight" w:hAnsi="Berlin Sans FB" w:cs="Segoe UI"/>
          <w:b/>
          <w:color w:val="000000" w:themeColor="text1"/>
        </w:rPr>
      </w:pPr>
    </w:p>
    <w:p w:rsidR="003A3E47" w:rsidRPr="001C4520" w:rsidRDefault="003A3E47">
      <w:pPr>
        <w:tabs>
          <w:tab w:val="left" w:pos="1701"/>
        </w:tabs>
        <w:spacing w:after="0"/>
        <w:jc w:val="center"/>
        <w:rPr>
          <w:rFonts w:ascii="Berlin Sans FB" w:eastAsia="Yu Gothic UI Semilight" w:hAnsi="Berlin Sans FB" w:cs="Segoe UI"/>
          <w:b/>
          <w:color w:val="000000" w:themeColor="text1"/>
        </w:rPr>
      </w:pPr>
    </w:p>
    <w:p w:rsidR="003A3E47" w:rsidRPr="001C4520" w:rsidRDefault="003A3E47">
      <w:pPr>
        <w:tabs>
          <w:tab w:val="left" w:pos="1701"/>
        </w:tabs>
        <w:spacing w:after="0"/>
        <w:jc w:val="center"/>
        <w:rPr>
          <w:rFonts w:ascii="Berlin Sans FB" w:eastAsia="Yu Gothic UI Semilight" w:hAnsi="Berlin Sans FB" w:cs="Segoe UI"/>
          <w:b/>
          <w:color w:val="000000" w:themeColor="text1"/>
        </w:rPr>
      </w:pPr>
    </w:p>
    <w:p w:rsidR="003A3E47" w:rsidRPr="001C4520" w:rsidRDefault="003A3E47">
      <w:pPr>
        <w:tabs>
          <w:tab w:val="left" w:pos="1701"/>
        </w:tabs>
        <w:spacing w:after="0"/>
        <w:jc w:val="center"/>
        <w:rPr>
          <w:rFonts w:ascii="Berlin Sans FB" w:eastAsia="Yu Gothic UI Semilight" w:hAnsi="Berlin Sans FB" w:cs="Segoe UI"/>
          <w:b/>
          <w:color w:val="000000" w:themeColor="text1"/>
        </w:rPr>
      </w:pPr>
    </w:p>
    <w:p w:rsidR="003A3E47" w:rsidRPr="001C4520" w:rsidRDefault="00F00C2C">
      <w:pPr>
        <w:tabs>
          <w:tab w:val="left" w:pos="1701"/>
        </w:tabs>
        <w:spacing w:after="0"/>
        <w:jc w:val="center"/>
        <w:rPr>
          <w:rFonts w:ascii="Berlin Sans FB" w:eastAsia="Yu Gothic UI Semilight" w:hAnsi="Berlin Sans FB" w:cs="Segoe UI"/>
          <w:b/>
          <w:color w:val="000000" w:themeColor="text1"/>
        </w:rPr>
      </w:pPr>
      <w:r w:rsidRPr="001C4520">
        <w:rPr>
          <w:rFonts w:ascii="Berlin Sans FB" w:eastAsia="Yu Gothic UI Semilight" w:hAnsi="Berlin Sans FB" w:cs="Segoe UI"/>
          <w:b/>
          <w:color w:val="000000" w:themeColor="text1"/>
        </w:rPr>
        <w:lastRenderedPageBreak/>
        <w:t>Tabela 3: Detalhamento do cálculo do custo da Cesta Básica de Alimentos (R$)</w:t>
      </w:r>
    </w:p>
    <w:p w:rsidR="003A3E47" w:rsidRPr="001C4520" w:rsidRDefault="00F00C2C">
      <w:pPr>
        <w:tabs>
          <w:tab w:val="left" w:pos="1701"/>
        </w:tabs>
        <w:jc w:val="center"/>
        <w:rPr>
          <w:rFonts w:ascii="Berlin Sans FB" w:eastAsia="Yu Gothic UI Semilight" w:hAnsi="Berlin Sans FB" w:cs="Segoe UI"/>
          <w:b/>
          <w:color w:val="000000" w:themeColor="text1"/>
        </w:rPr>
      </w:pPr>
      <w:r w:rsidRPr="001C4520">
        <w:rPr>
          <w:rFonts w:ascii="Berlin Sans FB" w:eastAsia="Yu Gothic UI Semilight" w:hAnsi="Berlin Sans FB" w:cs="Segoe UI"/>
          <w:b/>
          <w:color w:val="000000" w:themeColor="text1"/>
        </w:rPr>
        <w:t xml:space="preserve">- abril de 2020 a janeiro de 2021 - </w:t>
      </w:r>
    </w:p>
    <w:tbl>
      <w:tblPr>
        <w:tblStyle w:val="Tabelacomgrade"/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735"/>
        <w:gridCol w:w="736"/>
        <w:gridCol w:w="735"/>
        <w:gridCol w:w="736"/>
        <w:gridCol w:w="736"/>
        <w:gridCol w:w="735"/>
        <w:gridCol w:w="736"/>
        <w:gridCol w:w="735"/>
        <w:gridCol w:w="736"/>
        <w:gridCol w:w="736"/>
      </w:tblGrid>
      <w:tr w:rsidR="003A3E47" w:rsidRPr="001C4520">
        <w:trPr>
          <w:jc w:val="center"/>
        </w:trPr>
        <w:tc>
          <w:tcPr>
            <w:tcW w:w="2987" w:type="dxa"/>
          </w:tcPr>
          <w:p w:rsidR="003A3E47" w:rsidRPr="001C4520" w:rsidRDefault="003A3E47">
            <w:pPr>
              <w:tabs>
                <w:tab w:val="left" w:pos="1701"/>
              </w:tabs>
              <w:spacing w:line="276" w:lineRule="auto"/>
              <w:jc w:val="both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bookmarkStart w:id="0" w:name="_GoBack"/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da cesta básica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415,17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389,14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386,27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361,76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381,05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411,04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426,61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431,08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424,50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423,04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-26,03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-24,51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19,30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15,57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-6,58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-1,46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5,33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7,87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-0,34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-6,96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-12,87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da cesta básica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372,44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331,17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351,10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308,72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339,03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354,89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373,19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383,74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361,94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388,90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-41,28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19,94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-42,38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30,31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15,86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18,30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10,55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-21,80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26,96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-11,08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-12,07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5,16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-5,68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7,45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-11,08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-5,73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-17,11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-8,97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-4,71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4,42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42,73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57,98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35,17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53,04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42,02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56,15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53,41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47,34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62,56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34,14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-10,29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-14,90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-9,10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-14,66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-11,03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-13,66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-12,52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-10,98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-14,74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-8,07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15,25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-22,81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17,87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-11,01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14,12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-2,73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-28,42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35,69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-39,34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50,80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-20,77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33,61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-4,86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-11,37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-45,43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35,69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24,13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31,41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10,80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46,42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-20,10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CARNE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113,59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116,96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116,90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110,96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122,21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129,26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132,72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136,61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145,57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151,83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-5,94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11,24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6,26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16,84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33,66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27,36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30,05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30,26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30,67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32,07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31,45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31,11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34,29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35,89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-1,94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12,11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17,22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14,94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15,83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31,18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98,96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107,96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108,41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89,96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107,96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110,21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112,46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121,01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121,46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148,46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-18,45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8,55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27,00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9,10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-17,02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7,60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22,23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9,10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9,55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9,10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11,37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13,65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50,03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14,63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8,50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21,01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14,25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19,06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20,27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15,61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24,11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3,38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-12,88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-7,70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-18,93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-11,66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-14,74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-15,27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-11,42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-16,56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-2,22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-5,63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12,51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-6,76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4,81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-4,66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8,50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-20,74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-38,49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-5,58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147,22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-32,17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-22,98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54,49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-86,00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10,87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11,19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11,19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10,62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12,37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12,70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13,07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13,93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14,53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16,84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33,66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11,81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12,16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11,54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12,71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13,45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13,80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15,14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15,79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16,84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33,66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25,24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25,99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25,98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24,66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27,16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28,73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29,49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30,36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32,35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33,74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16,84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33,66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32,10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34,99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21,99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23,99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23,99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24,49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26,89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32,99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8,00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8,50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16,19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20,84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34,71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28,05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19,38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25,94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3,50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-1,49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105,13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-37,50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70,00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-17,53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-25,68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34,36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-71,43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-35,00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-16,66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41,67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16,84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-13,16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16,67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-66,67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4,24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5,36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7,84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23,35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13,20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18,02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12,90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19,85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2,27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-4,61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-38,49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-5,58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147,22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-32,17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-22,98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54,49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-86,00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-38,49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-41,92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43,57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30,25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38,50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64,80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-76,93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LEITE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21,59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21,74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23,77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26,49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27,95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28,90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29,40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30,06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27,29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26,79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-2,77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29,45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33,85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24,08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5,59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7,32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7,33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6,89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6,97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6,33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-4,14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-1,98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-7,81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-1,49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10,58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31,58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31,81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23,84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25,30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15,52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13,80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17,94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16,74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22,14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22,74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26,10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24,90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26,34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25,14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24,54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32,26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14,78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-4,60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-4,56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23,41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26,75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45,48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38,79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46,82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46,82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40,13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36,79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4,00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-16,91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-23,00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-6,86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-14,16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-6,62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-13,84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-10,41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-12,38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-7,88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-8,40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-3,37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-1,90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-67,40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130,06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116,22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-23,50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21,57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-42,20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lastRenderedPageBreak/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2,56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29,45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33,85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24,08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29,45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33,85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24,08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4,90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5,01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4,47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-9,21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-1,83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29,45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33,85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36,17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24,08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4,35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4,09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center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43,48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50,18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31,66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14,71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32,29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27,33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14,67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-0,24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-70,71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192,68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-46,67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109,38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-17,91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-25,00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7,69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-68,46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-50,77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-15,39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-7,69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-38,46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-53,85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0,63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0,38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20,35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29,87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7,36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16,49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16,06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11,62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14,12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8,55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9,17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0,35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-0,32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-67,40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130,06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-50,67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116,22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-23,50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21,57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-42,20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4,65</w:t>
            </w:r>
          </w:p>
        </w:tc>
      </w:tr>
      <w:tr w:rsidR="000962E6" w:rsidRPr="001C4520" w:rsidTr="000962E6">
        <w:trPr>
          <w:jc w:val="center"/>
        </w:trPr>
        <w:tc>
          <w:tcPr>
            <w:tcW w:w="2987" w:type="dxa"/>
            <w:vAlign w:val="bottom"/>
          </w:tcPr>
          <w:p w:rsidR="000962E6" w:rsidRPr="001C4520" w:rsidRDefault="000962E6" w:rsidP="000962E6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36,99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-55,34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2,74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-49,31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9,59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-16,16</w:t>
            </w:r>
          </w:p>
        </w:tc>
        <w:tc>
          <w:tcPr>
            <w:tcW w:w="735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1,92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-41,09</w:t>
            </w:r>
          </w:p>
        </w:tc>
        <w:tc>
          <w:tcPr>
            <w:tcW w:w="736" w:type="dxa"/>
            <w:vAlign w:val="bottom"/>
          </w:tcPr>
          <w:p w:rsidR="000962E6" w:rsidRPr="001C4520" w:rsidRDefault="000962E6" w:rsidP="000962E6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-38,35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FEIJÃO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33,62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28,91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25,43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28,91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-8,43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6,58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7,59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7,28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-18,68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-11,87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-10,14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22,46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23,81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29,21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-44,52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38,34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-44,52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-31,17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-20,67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-15,91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-7,96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13,20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6,75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-15,80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-45,67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-23,39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-22,31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-22,09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-14,41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-12,83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-14,51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-5,12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7,89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-3,00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148,59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-54,94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-39,47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79,17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-65,57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-8,43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-20,81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-28,74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-47,29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-66,65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5,87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6,77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6,84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-21,16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-21,16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-13,78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-8,18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7,29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128,94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51,27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56,11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49,15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34,54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12,33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95,65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-32,43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86,67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-23,08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-60,00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95,65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-34,78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21,74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-26,09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-65,22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68,29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28,72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16,84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5,39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105,46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-44,55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-39,47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79,17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-65,57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33,62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28,91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25,43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28,91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30,78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ARROZ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13,28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16,76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16,10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-3,94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30,67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-4,63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52,90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28,24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12,56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10,76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14,36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15,08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12,56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-11,80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-16,71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56,42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9,40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lastRenderedPageBreak/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-4,12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-12,58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-18,97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-12,44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-14,32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-10,02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-21,98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187,78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-34,36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147,06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110,71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-3,94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30,67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-3,94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30,67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-3,94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30,67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12,54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42,98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122,50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-32,58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66,67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87,50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122,50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125,00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275,00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23,41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28,18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187,78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-34,36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147,06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110,71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85,01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200,02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142,87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185,73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90,73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321,46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FARINHA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13,54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15,12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18,79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16,73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20,22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12,99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44,86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55,90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-4,98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13,38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12,21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27,02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48,35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40,97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53,00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13,77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9,27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11,67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11,67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48,54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-3,13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48,54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5,83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5,85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7,38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6,68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8,55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-28,53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-11,13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-13,81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-37,86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-38,69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-38,74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-37,88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-39,93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-34,79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-42,28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-1,98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211,76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-3,56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37,35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12,99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44,86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55,90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12,99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44,86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55,90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5,17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5,58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6,74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12,99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44,86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55,90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7,99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61,49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41,39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84,64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132,69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84,83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105,40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114,63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105,40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105,40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-36,32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123,14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51,85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24,24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-36,32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42,11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115,79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73,68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115,79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102,11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115,79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115,79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39,91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12,53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60,92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63,11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63,24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60,99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66,47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53,34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73,26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211,76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-3,56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37,35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57,56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99,45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92,36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80,53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68,24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131,07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TOMATE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80,88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53,88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56,16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34,68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39,24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50,88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59,88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50,88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35,64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31,44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-27,00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-21,48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-4,20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-57,12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-51,48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-25,96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-55,93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-61,13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13,85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14,54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12,38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14,04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-28,93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-34,06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7,42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13,39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-15,91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-11,48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-28,93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-25,37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-47,14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-36,46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-27,95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-39,42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-56,91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-61,85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lastRenderedPageBreak/>
              <w:t>Custo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77,88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35,88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54,72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23,88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37,08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47,88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59,88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46,68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29,88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29,40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-42,00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18,84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-30,84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13,20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-53,93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52,51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-56,36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55,28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-22,04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-53,93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-69,34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-52,39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-23,11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-40,06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-61,63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-62,25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18,00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-33,41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-31,14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-5,50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-5,90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-16,16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-6,49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-8,64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-3,72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38,89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-64,58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5,16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5,37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5,73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-57,12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-51,48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-25,96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-55,93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-61,13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5,84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4,08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-57,12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-51,48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-25,96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-55,93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-61,13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-33,38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-57,12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-51,48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-25,96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-55,93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-61,13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132,69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38,55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13,88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127,78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-87,80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-64,58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720,00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50,17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6,27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38,89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-64,58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PÃO FRANCÊS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67,47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67,47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67,47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67,47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67,47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65,70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65,70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65,70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68,70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68,70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17,34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18,65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15,98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15,24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16,18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16,24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-9,73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62,94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62,94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62,94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62,94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62,94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59,40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59,40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59,40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65,40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65,40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-3,54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-9,59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-9,59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-9,59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-4,80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-4,80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-47,62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6,57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6,83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6,83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6,83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11,45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9,90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10,90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14,39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14,39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21,21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21,21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21,21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-47,62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-27,15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-27,15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7,20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7,20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-47,62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-27,15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-27,15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CAFÉ EM PÓ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4,72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lastRenderedPageBreak/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7,61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-6,11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-1,73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8,73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15,38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10,46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10,81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-15,40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-7,92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-23,43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-16,56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-6,42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-8,24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-10,47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-8,73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216,11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-54,31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36,92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-60,11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-9,65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-7,48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25,79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64,52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26,76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24,35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33,43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-14,29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122,22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33,33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87,50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-14,29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-42,86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-23,81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-23,81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-39,05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14,28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18,21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13,58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19,84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6,86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9,56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216,11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-54,31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36,92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-60,11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-9,65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60,74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-26,55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-59,89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-47,46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-43,50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-41,80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BANANA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24,66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24,26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17,46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21,06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22,23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21,96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28,26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27,81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22,41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-5,40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-19,42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6,34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5,53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6,55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5,30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-23,14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14,51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-4,82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27,35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-19,14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-18,74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-8,95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-13,34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10,37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-10,81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22,41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22,41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20,61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17,91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15,87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-24,22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-12,05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-12,05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-20,08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-9,12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-9,12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-15,03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-2,58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-6,41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-11,34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-10,25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-7,96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-29,13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-20,08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-87,65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86,67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-44,44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-19,42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-0,56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-19,42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-28,01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20,62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-19,42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-29,20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-14,60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-9,85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14,60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12,77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-9,12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1,99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center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20,08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35,37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5,29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22,83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25,57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22,83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82,19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50,25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-87,65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-44,44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0,41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10,04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10,04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6,85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12,79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11,42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41,10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25,13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-0,36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0,13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-87,65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86,67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-10,71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-44,44</w:t>
            </w:r>
          </w:p>
        </w:tc>
      </w:tr>
      <w:tr w:rsidR="004D113E" w:rsidRPr="001C4520" w:rsidTr="004D113E">
        <w:trPr>
          <w:jc w:val="center"/>
        </w:trPr>
        <w:tc>
          <w:tcPr>
            <w:tcW w:w="2987" w:type="dxa"/>
            <w:vAlign w:val="bottom"/>
          </w:tcPr>
          <w:p w:rsidR="004D113E" w:rsidRPr="001C4520" w:rsidRDefault="004D113E" w:rsidP="004D113E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260,00</w:t>
            </w:r>
          </w:p>
        </w:tc>
        <w:tc>
          <w:tcPr>
            <w:tcW w:w="736" w:type="dxa"/>
            <w:vAlign w:val="bottom"/>
          </w:tcPr>
          <w:p w:rsidR="004D113E" w:rsidRPr="001C4520" w:rsidRDefault="004D113E" w:rsidP="004D113E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AÇÚCAR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lastRenderedPageBreak/>
              <w:t>Custo médio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7,98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7,67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7,70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8,82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8,52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-4,52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-3,07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4,88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-6,45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7,35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8,37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20,92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-3,46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-4,08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13,88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-8,24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-10,15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-12,90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-6,52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-7,72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-8,44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-1,76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22,73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18,52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-84,37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233,33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-84,21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20,92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29,63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12,55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12,55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20,92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3,58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13,64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-84,38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47,06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13,64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-77,27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-31,82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-31,82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-22,72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-77,27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-77,27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14,81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22,73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18,52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-84,37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233,33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-84,21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22,73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-77,27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43,94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-77,27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-77,27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ÓLEO/BANHA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7,61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-5,82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24,97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17,85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53,98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81,47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71,91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70,75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67,04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17,63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19,94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13,55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11,93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34,25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55,54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76,61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65,57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67,00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63,94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5,01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5,72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6,65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-4,56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-4,56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28,70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75,16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82,00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70,61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-5,63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-2,92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-18,57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-5,30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-0,93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-5,07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-75,33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89,19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45,71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91,00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-72,98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-82,56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433,33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-5,82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24,97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17,85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53,98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81,47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71,91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70,75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67,04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-5,82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24,97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17,85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53,98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81,47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71,91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70,75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67,04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4,72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5,82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8,57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8,07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7,89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-5,82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24,97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17,85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53,98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81,47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71,91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70,75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67,04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9,79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5,65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6,44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6,98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24,07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40,26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138,10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-32,00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355,88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81,29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-53,74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-76,92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166,67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-43,33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158,33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368,33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116,67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33,33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5,97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12,94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22,80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5,34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lastRenderedPageBreak/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-75,33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89,19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45,71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91,00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-72,98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-82,56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433,33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-81,50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377,50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-77,50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center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MANTEIGA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médio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31,28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29,76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28,69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29,41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31,14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32,84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32,97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34,53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custo médio da Cesta Básica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7,83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7,86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7,53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8,16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-4,95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-3,11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mínimo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28,13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28,13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26,48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28,49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25,94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25,94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31,49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26,99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30,44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-5,27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12,78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-7,79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11,95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4,09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os custos médio e mínimo mensal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-10,07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-7,68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-12,85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-4,28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-5,93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-11,82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-16,70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-4,11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-18,16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-11,85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-1,90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-25,71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66,77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-67,33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104,41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49,64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-74,04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343,52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-31,65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em relação ao salário mínimo líquido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20,31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19,12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19,61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20,76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21,89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21,98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23,02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23,72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22,26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25,79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18,75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18,75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17,65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18,99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17,99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20,29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7,80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26,51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16,68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42,22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43,36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27,11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-7,24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-69,63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114,29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56,67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55,32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-72,60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-29,49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8,73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-66,98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72,17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-52,83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83,97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29,72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8,32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14,74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13,45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-25,71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66,77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-67,33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104,41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49,64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-74,04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343,52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-31,65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-25,71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-59,52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-46,03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65,09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-57,14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29,93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ANÁLISE AGREGADA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Cesta Básica de Teresina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Cesta Básica do Nordeste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Cesta Básica do Brasil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Não disp.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Cesta Básica em Parnaíba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383,66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379,13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374,61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370,10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401,82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385,51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419,03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425,81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417,85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432,38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em relação a Parnaíba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11,66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-8,34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-20,76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7,58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-9,34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em relação a Parnaíba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-5,17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-21,49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-12,42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-17,94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-15,99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-68,21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-171,51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149,02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-222,95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-70,29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-240,32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-68,21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-59,03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-249,18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-179,42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-449,63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-627,11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-816,31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-916,77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-1.283,56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Cesta Básica em Ilha Grande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460,60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439,73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463,84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473,31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471,64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488,98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471,01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494,19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em relação a Ilha Grande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-74,32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-77,97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-82,79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-62,27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-45,03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-57,90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-46,51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-71,14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em relação a Ilha Grande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-17,73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-17,85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-9,55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-4,82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20,52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-24,63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6,18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-27,68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28,58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-19,67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52,97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7,25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9,25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12,25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Cesta Básica em Cajueiro da Praia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443,90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454,77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461,00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470,35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486,12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496,17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529,00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em relação a Cajueiro da Praia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-82,14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-73,71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-43,75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-105,95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em relação a Cajueiro da Praia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-18,51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-16,21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-14,44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-20,03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8,43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6,21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-34,28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-10,27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-32,23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-12,44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47,83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-10,27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-46,68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-71,16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Jornada de trabalho mensal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6" w:type="dxa"/>
            <w:vAlign w:val="center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5" w:type="dxa"/>
            <w:vAlign w:val="center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6" w:type="dxa"/>
            <w:vAlign w:val="center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6" w:type="dxa"/>
            <w:vAlign w:val="center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5" w:type="dxa"/>
            <w:vAlign w:val="center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6" w:type="dxa"/>
            <w:vAlign w:val="center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5" w:type="dxa"/>
            <w:vAlign w:val="center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6" w:type="dxa"/>
            <w:vAlign w:val="center"/>
          </w:tcPr>
          <w:p w:rsidR="003A3E47" w:rsidRPr="001C4520" w:rsidRDefault="00F00C2C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  <w:tc>
          <w:tcPr>
            <w:tcW w:w="736" w:type="dxa"/>
          </w:tcPr>
          <w:p w:rsidR="003A3E47" w:rsidRPr="001C4520" w:rsidRDefault="006E5934">
            <w:pPr>
              <w:jc w:val="right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220,00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Salário mínimo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1.045,00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1.100,00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Salário mínimo líquido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spacing w:line="276" w:lineRule="auto"/>
              <w:jc w:val="right"/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4"/>
                <w:szCs w:val="14"/>
              </w:rPr>
              <w:t>961,40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1.012,00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Custo da cesta básica em horas de trabalho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87,40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81,92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81,32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76,16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80,22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86,53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89,81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90,75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89,37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84,61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-5,48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-0,60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-5,16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4,06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6,31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3,28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0,94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-1,39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-4,76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-0,74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5,33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7,87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-1,53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-5,33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-6,96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-12,87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-8,22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2,75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3,83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-3,20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Porcentagem do salário mínimo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39,73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37,24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36,96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34,62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36,46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39,33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40,82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41,25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40,62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38,46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-2,49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1,85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1,49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-0,63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-2,16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-0,74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5,33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7,87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-1,53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-5,33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-6,96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-12,87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-8,22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2,75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3,83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-3,20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lastRenderedPageBreak/>
              <w:t>Porcentagem do salário mínimo líquido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43,18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40,48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40,18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37,63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39,64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42,75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44,37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44,84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44,15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41,80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(p.p.)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-2,71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2,01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3,12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1,62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-0,68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-0,74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5,33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7,87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-1,53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-5,33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-6,27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-6,96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-12,87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-8,22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2,75</w:t>
            </w:r>
          </w:p>
        </w:tc>
        <w:tc>
          <w:tcPr>
            <w:tcW w:w="735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3,83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2,25</w:t>
            </w:r>
          </w:p>
        </w:tc>
        <w:tc>
          <w:tcPr>
            <w:tcW w:w="736" w:type="dxa"/>
            <w:vAlign w:val="center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-3,20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PRODUTOS EXTRA-CESTA</w:t>
            </w:r>
          </w:p>
        </w:tc>
        <w:tc>
          <w:tcPr>
            <w:tcW w:w="735" w:type="dxa"/>
            <w:vAlign w:val="bottom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6" w:type="dxa"/>
            <w:vAlign w:val="bottom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5" w:type="dxa"/>
            <w:vAlign w:val="bottom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6" w:type="dxa"/>
            <w:vAlign w:val="bottom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6" w:type="dxa"/>
            <w:vAlign w:val="bottom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5" w:type="dxa"/>
            <w:vAlign w:val="bottom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6" w:type="dxa"/>
            <w:vAlign w:val="bottom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5" w:type="dxa"/>
            <w:vAlign w:val="bottom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6" w:type="dxa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736" w:type="dxa"/>
          </w:tcPr>
          <w:p w:rsidR="003A3E47" w:rsidRPr="001C4520" w:rsidRDefault="003A3E47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4"/>
                <w:szCs w:val="14"/>
              </w:rPr>
            </w:pP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OVO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7,26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6,04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6,98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6,30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-16,81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15,56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37,31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-31,23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20,36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-16,81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-3,87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-13,93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-24,84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-27,94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-13,26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5,27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6,19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50,73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35,83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49,79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38,27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61,39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20,65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-38,35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-78,49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545,95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-16,74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131,71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-61,32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-94,56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637,50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-38,35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-86,74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-14,34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-28,67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-41,22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-47,31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-97,13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-78,85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31,95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25,78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17,21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25,11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6,81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-81,68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538,24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-38,13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22,35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18,72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-62,69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-91,75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637,50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-29,59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-87,10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-49,08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-37,70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-26,03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-72,40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-97,72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-83,22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FRANGO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7,12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8,89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10,74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10,54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10,44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10,04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-2,97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33,26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-3,83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-17,81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9,52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23,95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15,87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10,89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8,88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9,89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10,99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9,99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5,90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99,00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118,24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67,86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32,04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33,37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33,37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34,92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-2,31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98,90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118,52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-39,15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-96,67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98.900,00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118,52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32,96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47,09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34,63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18,69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1,18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-1,90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-22,06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7,14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16,67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-97,44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BATATA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6,09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6,26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5,09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5,08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5,49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-41,85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-20,35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85,77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37,73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-21,46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-39,23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-42,57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-54,26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-15,28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16,70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-8,35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6,19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5,99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5,93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6,99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4,99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17,06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17,81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-0,56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6,11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15,87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41,94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8,53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-84,85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315,00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6" w:type="dxa"/>
            <w:vAlign w:val="bottom"/>
          </w:tcPr>
          <w:p w:rsidR="006E5934" w:rsidRPr="001C4520" w:rsidRDefault="001C4520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LARANJA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1,94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-1,61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0,18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-12,55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55,26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31,45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5,02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-11,62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9,52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-12,55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35,78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-31,38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-33,47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-12,55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-8,16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-18,83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-20,92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-13,39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1,75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center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52,91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80,54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131,31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157,30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19,50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11,17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36,57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-1,20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0,44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-75,83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348,28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7,69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-85,71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-74,36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-36,00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40,27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65,66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78,65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9,75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5,59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18,29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0,22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-75,83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348,28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7,69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-85,71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95,00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-74,36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220,00</w:t>
            </w:r>
          </w:p>
        </w:tc>
      </w:tr>
      <w:tr w:rsidR="006E5934" w:rsidRPr="001C4520" w:rsidTr="006E5934">
        <w:trPr>
          <w:jc w:val="center"/>
        </w:trPr>
        <w:tc>
          <w:tcPr>
            <w:tcW w:w="2987" w:type="dxa"/>
            <w:vAlign w:val="bottom"/>
          </w:tcPr>
          <w:p w:rsidR="006E5934" w:rsidRPr="001C4520" w:rsidRDefault="006E5934" w:rsidP="006E5934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-61,00</w:t>
            </w:r>
          </w:p>
        </w:tc>
        <w:tc>
          <w:tcPr>
            <w:tcW w:w="735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6" w:type="dxa"/>
            <w:vAlign w:val="bottom"/>
          </w:tcPr>
          <w:p w:rsidR="006E5934" w:rsidRPr="001C4520" w:rsidRDefault="006E5934" w:rsidP="006E5934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-36,00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MACARRÃO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2,68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2,95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2,84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-7,97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10,70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-9,32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-2,74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24,30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-3,73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-7,97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-8,41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-10,92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-10,66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11,04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6,90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3,09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2,79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3,29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lastRenderedPageBreak/>
              <w:t>Menor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2,26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55,28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29,29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16,37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25,10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24,10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27,40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71,01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28,71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21,51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65,33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-36,36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-47,14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62,16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116,67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-36,36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-66,36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-45,45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-45,45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-45,45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9,10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-45,45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-45,45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18,19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0,68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0,85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8,19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13,25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7,76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40,04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13,56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42,71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-30,62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71,17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-38,95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25,86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178,08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-58,13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-43,53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431,25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-72,25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-52,50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-63,50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-57,50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-76,00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27,50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FARINHA DE MILHO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1,47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-0,43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25,28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-22,86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-4,14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-3,23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-1,56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11,19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39,30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7,46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9,70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1,79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1,09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1,15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1,35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1,29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0,64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31,01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45,87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31,01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33,61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55,65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37,39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25,19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38,76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-13,79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-32,81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-20,93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47,06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115,00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150,00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0,18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15,50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28,74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32,11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12,40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16,81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21,30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17,39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13,95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108,33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-16,00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-54,29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22,50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-18,37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-28,33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25,58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733,33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600,00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390,00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186,67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260,00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F00C2C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MARGARINA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2,47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2,32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2,82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2,09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-0,73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22,51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-13,60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-6,33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-7,27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31,42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-25,97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22,51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5,70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-0,99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-8,19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20,66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-10,68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2,36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1,59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1,69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3,50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0,84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1,80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88,76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175,88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9,75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100,63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100,63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130,18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45,41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56,22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90,45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42,33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-3,27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133,33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-93,43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595,65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37,50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-61,82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23,81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73,08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-55,56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133,33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-84,67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46,66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-44,00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-30,67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-46,67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0,88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0,88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0,83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44,05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50,31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55,56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46,35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25,23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16,13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41,88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10,58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-0,76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-0,32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0,54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-0,63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34,87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-86,69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585,71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10,42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-11,32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-40,43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-36,07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179,33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-76,00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34,87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-82,05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23,08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35,90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20,51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-28,21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-54,10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28,20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-69,23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FARIHA DE ARROZ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2,12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2,12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1,89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52,91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0,23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12,35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0,23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GOMA FRESCA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5,20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5,20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5,98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30,28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0,61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13,38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SARDINHA EM LATA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lastRenderedPageBreak/>
              <w:t>Preço médio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3,66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3,66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center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11,46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0,40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0,17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4,78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7439F" w:rsidP="0077439F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7439F" w:rsidRPr="001C4520" w:rsidRDefault="001C4520" w:rsidP="0077439F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80FBB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BOLACHA CREAN CRACKER 3x1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3,48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3,48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4,49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1,99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2,50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125,63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2,50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1,49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75,04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1,49</w:t>
            </w:r>
          </w:p>
        </w:tc>
      </w:tr>
      <w:tr w:rsidR="001C4520" w:rsidRPr="001C4520" w:rsidTr="0079580F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780FBB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SALSICHA SUÍNA A GRANEL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10,67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10,67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13,99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7,99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6,00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center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75,09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6,00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2,68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33,58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2,68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7E6039">
        <w:trPr>
          <w:jc w:val="center"/>
        </w:trPr>
        <w:tc>
          <w:tcPr>
            <w:tcW w:w="2987" w:type="dxa"/>
            <w:vAlign w:val="bottom"/>
          </w:tcPr>
          <w:p w:rsidR="00780FBB" w:rsidRPr="001C4520" w:rsidRDefault="00780FBB" w:rsidP="00780FB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780FBB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780FBB" w:rsidRPr="001C4520" w:rsidRDefault="001C4520" w:rsidP="00780FB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4E70DB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GASOLINA COMUM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3,976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3,976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4,240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4,436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4,588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4,698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4,845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4,868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5,082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0,197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0,148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0,023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0,214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6,621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4,636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4,40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11,56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15,38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17,94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18,14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21,85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22,41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27,80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3,990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4,620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4,720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4,720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4,850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4,900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5,150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3,949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3,949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4,159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4,349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4,549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4,659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4,680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4,840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4,789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4,959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0,19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3,24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1,56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1,31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2,32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3,85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0,08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219,51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7,63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-49,65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-14,08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-34,43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1.010,00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72,07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219,51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243,90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73,17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48,78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-2,44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-75,61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170,73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365,85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0,027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0,027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0,081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0,087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0,039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0,031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0,018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0,005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0,079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0,123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1,64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2,48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194,88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8,15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-55,49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-20,62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-43,18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-71,43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1472,00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56,23</w:t>
            </w:r>
          </w:p>
        </w:tc>
      </w:tr>
      <w:tr w:rsidR="001C4520" w:rsidRPr="001C4520" w:rsidTr="00376DE4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194,88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218,90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41,95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12,68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-35,98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-81,71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187,56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349,27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4E70DB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ÁLCOOL/ETANOL COMUM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3,780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3,810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3,975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4,150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0,160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4,709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4,33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4,01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4,709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10,11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10,53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14,96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3,780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3,810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3,980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4,150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3,780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3,810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3,970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3,889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6,71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6,71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6,71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lastRenderedPageBreak/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0,005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0,261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6,71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0,26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5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-100,00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BC6E10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</w:tr>
      <w:tr w:rsidR="001C4520" w:rsidRPr="001C4520" w:rsidTr="003200B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EFICIÊNCIAGASOLINA/ÁLCOOL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0,81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0,82</w:t>
            </w:r>
          </w:p>
        </w:tc>
      </w:tr>
      <w:tr w:rsidR="001C4520" w:rsidRPr="001C4520" w:rsidTr="003200B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Eficiência gasolina/álcool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85,15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81,38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82,39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81,24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81,11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82,04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81,97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81,66</w:t>
            </w:r>
          </w:p>
        </w:tc>
      </w:tr>
      <w:tr w:rsidR="001C4520" w:rsidRPr="001C4520" w:rsidTr="003200B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-4,43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-1,40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-0,16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-0,37</w:t>
            </w:r>
          </w:p>
        </w:tc>
      </w:tr>
      <w:tr w:rsidR="001C4520" w:rsidRPr="001C4520" w:rsidTr="003200B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-4,43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-3,24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-4,59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-4,75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-3,65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-3,73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-4,09</w:t>
            </w:r>
          </w:p>
        </w:tc>
      </w:tr>
      <w:tr w:rsidR="0077439F" w:rsidRPr="001C4520" w:rsidTr="0077439F">
        <w:trPr>
          <w:jc w:val="center"/>
        </w:trPr>
        <w:tc>
          <w:tcPr>
            <w:tcW w:w="2987" w:type="dxa"/>
            <w:vAlign w:val="bottom"/>
          </w:tcPr>
          <w:p w:rsidR="0077439F" w:rsidRPr="001C4520" w:rsidRDefault="004E70DB" w:rsidP="0077439F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ÓLEO DIESEL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77439F" w:rsidRPr="001C4520" w:rsidRDefault="0077439F" w:rsidP="0077439F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3,380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3,333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3,420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3,571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3,830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3,734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3,485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3,945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3,916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3,946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0,258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-0,096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-0,249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0,460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-0,029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0,030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4,43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7,237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-2,51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-6,67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13,21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-0,73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0,76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-1,38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5,67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13,32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10,47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3,11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16,73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15,88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16,76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3,440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3,66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4,650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3,760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3,750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4,000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3,990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3,359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3,159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3,209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3,349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3,489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3,690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2,760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3,789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3,889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0,31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1,16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0,10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1,22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8,90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14,05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9,29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33,28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1,90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35,87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2,83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5,30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0,24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0,85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0,92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-0,88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585,37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60,50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-31,04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273,31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-93,97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1314,29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-88,89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82,73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-49,75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585,37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1.000,01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658,54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2.731,72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70,73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2.314,65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168,29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390,25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146,34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0,021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0,174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0,211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0,222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0,341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0,044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0,725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0,127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0,057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5,51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6,57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6,64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9,77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26,26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1,47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0,15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0,12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-0,30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0,68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-0,67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-0,07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748,78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21,15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5,47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53,28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-87,21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1562,27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-92,41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131,52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-55,24</w:t>
            </w:r>
          </w:p>
        </w:tc>
      </w:tr>
      <w:tr w:rsidR="001C4520" w:rsidRPr="001C4520" w:rsidTr="00627933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748,78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928,29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984,55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1.562,44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112,68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3.435,36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168,29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521,14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178,05</w:t>
            </w:r>
          </w:p>
        </w:tc>
      </w:tr>
      <w:tr w:rsidR="003A3E47" w:rsidRPr="001C4520">
        <w:trPr>
          <w:jc w:val="center"/>
        </w:trPr>
        <w:tc>
          <w:tcPr>
            <w:tcW w:w="2987" w:type="dxa"/>
            <w:vAlign w:val="bottom"/>
          </w:tcPr>
          <w:p w:rsidR="003A3E47" w:rsidRPr="001C4520" w:rsidRDefault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GÁS DE COZINHA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abr/20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mai/20</w:t>
            </w:r>
          </w:p>
        </w:tc>
        <w:tc>
          <w:tcPr>
            <w:tcW w:w="735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jun/20</w:t>
            </w:r>
          </w:p>
        </w:tc>
        <w:tc>
          <w:tcPr>
            <w:tcW w:w="736" w:type="dxa"/>
            <w:vAlign w:val="bottom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jul/20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ago/20</w:t>
            </w:r>
          </w:p>
        </w:tc>
        <w:tc>
          <w:tcPr>
            <w:tcW w:w="735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set/20</w:t>
            </w:r>
          </w:p>
        </w:tc>
        <w:tc>
          <w:tcPr>
            <w:tcW w:w="736" w:type="dxa"/>
          </w:tcPr>
          <w:p w:rsidR="003A3E47" w:rsidRPr="001C4520" w:rsidRDefault="00F00C2C">
            <w:pPr>
              <w:spacing w:line="276" w:lineRule="auto"/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out/20</w:t>
            </w:r>
          </w:p>
        </w:tc>
        <w:tc>
          <w:tcPr>
            <w:tcW w:w="735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nov/20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dez/20</w:t>
            </w:r>
          </w:p>
        </w:tc>
        <w:tc>
          <w:tcPr>
            <w:tcW w:w="736" w:type="dxa"/>
          </w:tcPr>
          <w:p w:rsidR="003A3E47" w:rsidRPr="001C4520" w:rsidRDefault="00F00C2C">
            <w:pPr>
              <w:jc w:val="center"/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4"/>
                <w:szCs w:val="14"/>
              </w:rPr>
              <w:t>jan/21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Preço médio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83,33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87,50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86,50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87,50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87,50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88,50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88,40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91,00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3,33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-1,14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1,16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1,14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-0,11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2,94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8,13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9,38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10,63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13,75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Maior preço coletado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92,00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95,00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Menor preço coletado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83,00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85,00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88,00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88,00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center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bCs/>
                <w:color w:val="000000" w:themeColor="text1"/>
                <w:sz w:val="12"/>
                <w:szCs w:val="12"/>
              </w:rPr>
              <w:t>Diferença entre o maior e o menor preço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12,50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8,43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5,88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5,88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8,24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2,27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7,95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5,00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spacing w:line="276" w:lineRule="auto"/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eastAsia="Yu Gothic UI Semilight" w:hAnsi="Berlin Sans FB" w:cs="Segoe UI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-28,57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-71,43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250,00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-50,00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-30,00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Diferença entre o preço médio e o menor preço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2,50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0,40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bCs/>
                <w:color w:val="000000" w:themeColor="text1"/>
                <w:sz w:val="12"/>
                <w:szCs w:val="12"/>
              </w:rPr>
              <w:t>3,00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Diferença entre o preço médio e o menor preço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4,22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2,94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2,94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4,12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0,45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3,41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2,50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-1,00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1,00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-3,10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2,60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em relação ao mês anterior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center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1C4520" w:rsidP="004E70DB">
            <w:pPr>
              <w:jc w:val="center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center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-28,57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-88,57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650,00</w:t>
            </w:r>
          </w:p>
        </w:tc>
      </w:tr>
      <w:tr w:rsidR="001C4520" w:rsidRPr="001C4520" w:rsidTr="00427916">
        <w:trPr>
          <w:jc w:val="center"/>
        </w:trPr>
        <w:tc>
          <w:tcPr>
            <w:tcW w:w="2987" w:type="dxa"/>
            <w:vAlign w:val="bottom"/>
          </w:tcPr>
          <w:p w:rsidR="004E70DB" w:rsidRPr="001C4520" w:rsidRDefault="004E70DB" w:rsidP="004E70DB">
            <w:pPr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Variação acumulada (%)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1C4520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</w:t>
            </w:r>
          </w:p>
        </w:tc>
        <w:tc>
          <w:tcPr>
            <w:tcW w:w="735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40,00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-84,00</w:t>
            </w:r>
          </w:p>
        </w:tc>
        <w:tc>
          <w:tcPr>
            <w:tcW w:w="736" w:type="dxa"/>
            <w:vAlign w:val="bottom"/>
          </w:tcPr>
          <w:p w:rsidR="004E70DB" w:rsidRPr="001C4520" w:rsidRDefault="004E70DB" w:rsidP="004E70DB">
            <w:pPr>
              <w:jc w:val="right"/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</w:pPr>
            <w:r w:rsidRPr="001C4520">
              <w:rPr>
                <w:rFonts w:ascii="Berlin Sans FB" w:hAnsi="Berlin Sans FB" w:cs="Arial"/>
                <w:color w:val="000000" w:themeColor="text1"/>
                <w:sz w:val="12"/>
                <w:szCs w:val="12"/>
              </w:rPr>
              <w:t>20,00</w:t>
            </w:r>
          </w:p>
        </w:tc>
      </w:tr>
    </w:tbl>
    <w:bookmarkEnd w:id="0"/>
    <w:p w:rsidR="003A3E47" w:rsidRPr="001C4520" w:rsidRDefault="00F00C2C">
      <w:pPr>
        <w:tabs>
          <w:tab w:val="left" w:pos="1701"/>
        </w:tabs>
        <w:spacing w:after="0"/>
        <w:jc w:val="both"/>
        <w:rPr>
          <w:rFonts w:ascii="Berlin Sans FB" w:eastAsia="Yu Gothic UI Semilight" w:hAnsi="Berlin Sans FB" w:cs="Segoe UI"/>
          <w:color w:val="000000" w:themeColor="text1"/>
        </w:rPr>
      </w:pPr>
      <w:r w:rsidRPr="001C4520">
        <w:rPr>
          <w:rFonts w:ascii="Berlin Sans FB" w:eastAsia="Yu Gothic UI Semilight" w:hAnsi="Berlin Sans FB" w:cs="Segoe UI"/>
          <w:color w:val="000000" w:themeColor="text1"/>
        </w:rPr>
        <w:t>Fonte: Pesquisas de campo (abril de 2020 a janeiro de 2021).</w:t>
      </w:r>
    </w:p>
    <w:sectPr w:rsidR="003A3E47" w:rsidRPr="001C4520">
      <w:headerReference w:type="default" r:id="rId54"/>
      <w:footerReference w:type="default" r:id="rId55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39F" w:rsidRDefault="0077439F">
      <w:pPr>
        <w:spacing w:after="0" w:line="240" w:lineRule="auto"/>
      </w:pPr>
      <w:r>
        <w:separator/>
      </w:r>
    </w:p>
  </w:endnote>
  <w:endnote w:type="continuationSeparator" w:id="0">
    <w:p w:rsidR="0077439F" w:rsidRDefault="00774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39F" w:rsidRDefault="0077439F">
    <w:pPr>
      <w:pStyle w:val="Rodap"/>
      <w:spacing w:line="276" w:lineRule="auto"/>
      <w:jc w:val="center"/>
      <w:rPr>
        <w:rFonts w:ascii="Berlin Sans FB" w:eastAsia="Yu Gothic UI Light" w:hAnsi="Berlin Sans FB" w:cs="Segoe UI"/>
        <w:b/>
        <w:sz w:val="16"/>
        <w:szCs w:val="16"/>
      </w:rPr>
    </w:pPr>
    <w:r>
      <w:rPr>
        <w:rFonts w:ascii="Berlin Sans FB" w:eastAsia="Yu Gothic UI Light" w:hAnsi="Berlin Sans FB" w:cs="Segoe UI"/>
        <w:b/>
        <w:sz w:val="16"/>
        <w:szCs w:val="16"/>
      </w:rPr>
      <w:t>Sábio é aquele que conhece os limites da própria ignorância</w:t>
    </w:r>
  </w:p>
  <w:p w:rsidR="0077439F" w:rsidRDefault="0077439F">
    <w:pPr>
      <w:pStyle w:val="Rodap"/>
      <w:jc w:val="center"/>
      <w:rPr>
        <w:rFonts w:ascii="Berlin Sans FB" w:eastAsia="Yu Gothic UI Light" w:hAnsi="Berlin Sans FB" w:cs="Segoe UI"/>
        <w:b/>
        <w:sz w:val="16"/>
        <w:szCs w:val="16"/>
      </w:rPr>
    </w:pPr>
    <w:r>
      <w:rPr>
        <w:rFonts w:ascii="Berlin Sans FB" w:eastAsia="Yu Gothic UI Light" w:hAnsi="Berlin Sans FB" w:cs="Segoe UI"/>
        <w:sz w:val="16"/>
        <w:szCs w:val="16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39F" w:rsidRDefault="0077439F">
      <w:pPr>
        <w:spacing w:after="0" w:line="240" w:lineRule="auto"/>
      </w:pPr>
      <w:r>
        <w:separator/>
      </w:r>
    </w:p>
  </w:footnote>
  <w:footnote w:type="continuationSeparator" w:id="0">
    <w:p w:rsidR="0077439F" w:rsidRDefault="00774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Content>
      <w:p w:rsidR="0077439F" w:rsidRDefault="0077439F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924643</wp:posOffset>
                  </wp:positionH>
                  <wp:positionV relativeFrom="paragraph">
                    <wp:posOffset>-224584</wp:posOffset>
                  </wp:positionV>
                  <wp:extent cx="4607626" cy="1081405"/>
                  <wp:effectExtent l="0" t="0" r="2540" b="4445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81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39F" w:rsidRDefault="0077439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77439F" w:rsidRDefault="0077439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  <w:i/>
                                </w:rPr>
                                <w:t>Campus</w:t>
                              </w: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  <w:t xml:space="preserve"> Ministro Reis Velloso</w:t>
                              </w:r>
                            </w:p>
                            <w:p w:rsidR="0077439F" w:rsidRDefault="0077439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  <w:t>Departamento de Ciências Econômicas</w:t>
                              </w:r>
                            </w:p>
                            <w:p w:rsidR="0077439F" w:rsidRDefault="0077439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  <w:t>Índices da Cesta Básica do Litoral do Piauí - Luís Correia</w:t>
                              </w:r>
                            </w:p>
                            <w:p w:rsidR="0077439F" w:rsidRDefault="0077439F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</w:pP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  <w:t>Prof. MSc. Moacyr Ferraz do Lago</w:t>
                              </w:r>
                              <w:r>
                                <w:rPr>
                                  <w:rFonts w:ascii="Cambria Math" w:eastAsia="Yu Gothic UI Semilight" w:hAnsi="Cambria Math" w:cs="Cambria Math"/>
                                  <w:b/>
                                </w:rPr>
                                <w:t>∴</w:t>
                              </w: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  <w:t xml:space="preserve"> - respons</w:t>
                              </w:r>
                              <w:r>
                                <w:rPr>
                                  <w:rFonts w:ascii="Berlin Sans FB" w:eastAsia="Yu Gothic UI Semilight" w:hAnsi="Berlin Sans FB" w:cs="Tw Cen MT"/>
                                  <w:b/>
                                </w:rPr>
                                <w:t>á</w:t>
                              </w: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  <w:t>vel t</w:t>
                              </w:r>
                              <w:r>
                                <w:rPr>
                                  <w:rFonts w:ascii="Berlin Sans FB" w:eastAsia="Yu Gothic UI Semilight" w:hAnsi="Berlin Sans FB" w:cs="Tw Cen MT"/>
                                  <w:b/>
                                </w:rPr>
                                <w:t>é</w:t>
                              </w:r>
                              <w:r>
                                <w:rPr>
                                  <w:rFonts w:ascii="Berlin Sans FB" w:eastAsia="Yu Gothic UI Semilight" w:hAnsi="Berlin Sans FB" w:cs="Segoe UI"/>
                                  <w:b/>
                                </w:rPr>
                                <w:t>cnico</w:t>
                              </w:r>
                            </w:p>
                            <w:p w:rsidR="0077439F" w:rsidRDefault="0077439F">
                              <w:pPr>
                                <w:spacing w:after="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                              </w:t>
                              </w:r>
                            </w:p>
                            <w:p w:rsidR="0077439F" w:rsidRDefault="007743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7.7pt;width:362.8pt;height:8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" stroked="f">
                  <v:textbox>
                    <w:txbxContent>
                      <w:p w:rsidR="0077439F" w:rsidRDefault="0077439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" w:eastAsia="Yu Gothic UI Semilight" w:hAnsi="Berlin Sans FB" w:cs="Segoe UI"/>
                            <w:b/>
                          </w:rPr>
                        </w:pPr>
                        <w:r>
                          <w:rPr>
                            <w:rFonts w:ascii="Berlin Sans FB" w:eastAsia="Yu Gothic UI Semilight" w:hAnsi="Berlin Sans FB" w:cs="Segoe UI"/>
                            <w:b/>
                          </w:rPr>
                          <w:t>UNIVERSIDADE FEDERAL DO DELTA DO PARNAÍBA</w:t>
                        </w:r>
                      </w:p>
                      <w:p w:rsidR="0077439F" w:rsidRDefault="0077439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" w:eastAsia="Yu Gothic UI Semilight" w:hAnsi="Berlin Sans FB" w:cs="Segoe UI"/>
                            <w:b/>
                          </w:rPr>
                        </w:pPr>
                        <w:r>
                          <w:rPr>
                            <w:rFonts w:ascii="Berlin Sans FB" w:eastAsia="Yu Gothic UI Semilight" w:hAnsi="Berlin Sans FB" w:cs="Segoe UI"/>
                            <w:b/>
                            <w:i/>
                          </w:rPr>
                          <w:t>Campus</w:t>
                        </w:r>
                        <w:r>
                          <w:rPr>
                            <w:rFonts w:ascii="Berlin Sans FB" w:eastAsia="Yu Gothic UI Semilight" w:hAnsi="Berlin Sans FB" w:cs="Segoe UI"/>
                            <w:b/>
                          </w:rPr>
                          <w:t xml:space="preserve"> Ministro Reis Velloso</w:t>
                        </w:r>
                      </w:p>
                      <w:p w:rsidR="0077439F" w:rsidRDefault="0077439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" w:eastAsia="Yu Gothic UI Semilight" w:hAnsi="Berlin Sans FB" w:cs="Segoe UI"/>
                            <w:b/>
                          </w:rPr>
                        </w:pPr>
                        <w:r>
                          <w:rPr>
                            <w:rFonts w:ascii="Berlin Sans FB" w:eastAsia="Yu Gothic UI Semilight" w:hAnsi="Berlin Sans FB" w:cs="Segoe UI"/>
                            <w:b/>
                          </w:rPr>
                          <w:t>Departamento de Ciências Econômicas</w:t>
                        </w:r>
                      </w:p>
                      <w:p w:rsidR="0077439F" w:rsidRDefault="0077439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" w:eastAsia="Yu Gothic UI Semilight" w:hAnsi="Berlin Sans FB" w:cs="Segoe UI"/>
                            <w:b/>
                          </w:rPr>
                        </w:pPr>
                        <w:r>
                          <w:rPr>
                            <w:rFonts w:ascii="Berlin Sans FB" w:eastAsia="Yu Gothic UI Semilight" w:hAnsi="Berlin Sans FB" w:cs="Segoe UI"/>
                            <w:b/>
                          </w:rPr>
                          <w:t>Índices da Cesta Básica do Litoral do Piauí - Luís Correia</w:t>
                        </w:r>
                      </w:p>
                      <w:p w:rsidR="0077439F" w:rsidRDefault="0077439F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erlin Sans FB" w:eastAsia="Yu Gothic UI Semilight" w:hAnsi="Berlin Sans FB" w:cs="Segoe UI"/>
                            <w:b/>
                          </w:rPr>
                        </w:pPr>
                        <w:r>
                          <w:rPr>
                            <w:rFonts w:ascii="Berlin Sans FB" w:eastAsia="Yu Gothic UI Semilight" w:hAnsi="Berlin Sans FB" w:cs="Segoe UI"/>
                            <w:b/>
                          </w:rPr>
                          <w:t>Prof. MSc. Moacyr Ferraz do Lago</w:t>
                        </w:r>
                        <w:r>
                          <w:rPr>
                            <w:rFonts w:ascii="Cambria Math" w:eastAsia="Yu Gothic UI Semilight" w:hAnsi="Cambria Math" w:cs="Cambria Math"/>
                            <w:b/>
                          </w:rPr>
                          <w:t>∴</w:t>
                        </w:r>
                        <w:r>
                          <w:rPr>
                            <w:rFonts w:ascii="Berlin Sans FB" w:eastAsia="Yu Gothic UI Semilight" w:hAnsi="Berlin Sans FB" w:cs="Segoe UI"/>
                            <w:b/>
                          </w:rPr>
                          <w:t xml:space="preserve"> - respons</w:t>
                        </w:r>
                        <w:r>
                          <w:rPr>
                            <w:rFonts w:ascii="Berlin Sans FB" w:eastAsia="Yu Gothic UI Semilight" w:hAnsi="Berlin Sans FB" w:cs="Tw Cen MT"/>
                            <w:b/>
                          </w:rPr>
                          <w:t>á</w:t>
                        </w:r>
                        <w:r>
                          <w:rPr>
                            <w:rFonts w:ascii="Berlin Sans FB" w:eastAsia="Yu Gothic UI Semilight" w:hAnsi="Berlin Sans FB" w:cs="Segoe UI"/>
                            <w:b/>
                          </w:rPr>
                          <w:t>vel t</w:t>
                        </w:r>
                        <w:r>
                          <w:rPr>
                            <w:rFonts w:ascii="Berlin Sans FB" w:eastAsia="Yu Gothic UI Semilight" w:hAnsi="Berlin Sans FB" w:cs="Tw Cen MT"/>
                            <w:b/>
                          </w:rPr>
                          <w:t>é</w:t>
                        </w:r>
                        <w:r>
                          <w:rPr>
                            <w:rFonts w:ascii="Berlin Sans FB" w:eastAsia="Yu Gothic UI Semilight" w:hAnsi="Berlin Sans FB" w:cs="Segoe UI"/>
                            <w:b/>
                          </w:rPr>
                          <w:t>cnico</w:t>
                        </w:r>
                      </w:p>
                      <w:p w:rsidR="0077439F" w:rsidRDefault="0077439F">
                        <w:pPr>
                          <w:spacing w:after="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                                </w:t>
                        </w:r>
                      </w:p>
                      <w:p w:rsidR="0077439F" w:rsidRDefault="0077439F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439F" w:rsidRDefault="0077439F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0.5pt;height:64.5pt" o:ole="" fillcolor="window">
                                    <v:imagedata r:id="rId1" o:title=""/>
                                  </v:shape>
                                  <o:OLEObject Type="Embed" ProgID="PBrush" ShapeID="_x0000_i1026" DrawAspect="Content" ObjectID="_1675948782" r:id="rId2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77439F" w:rsidRDefault="0077439F">
                        <w:r>
                          <w:object w:dxaOrig="13348" w:dyaOrig="16187">
                            <v:shape id="_x0000_i1026" type="#_x0000_t75" style="width:50.5pt;height:64.5pt" o:ole="" fillcolor="window">
                              <v:imagedata r:id="rId1" o:title=""/>
                            </v:shape>
                            <o:OLEObject Type="Embed" ProgID="PBrush" ShapeID="_x0000_i1026" DrawAspect="Content" ObjectID="_1675948782" r:id="rId4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77439F" w:rsidRDefault="0077439F">
        <w:pPr>
          <w:pStyle w:val="Cabealho"/>
          <w:jc w:val="right"/>
        </w:pPr>
      </w:p>
      <w:p w:rsidR="0077439F" w:rsidRDefault="0077439F">
        <w:pPr>
          <w:pStyle w:val="Cabealho"/>
          <w:jc w:val="right"/>
        </w:pPr>
        <w:r>
          <w:t xml:space="preserve">  </w:t>
        </w:r>
      </w:p>
      <w:p w:rsidR="0077439F" w:rsidRDefault="0077439F">
        <w:pPr>
          <w:pStyle w:val="Cabealho"/>
          <w:jc w:val="right"/>
        </w:pPr>
        <w:r>
          <w:t xml:space="preserve"> </w:t>
        </w:r>
      </w:p>
      <w:p w:rsidR="0077439F" w:rsidRDefault="0077439F">
        <w:pPr>
          <w:pStyle w:val="Cabealho"/>
          <w:jc w:val="right"/>
        </w:pPr>
      </w:p>
    </w:sdtContent>
  </w:sdt>
  <w:p w:rsidR="0077439F" w:rsidRDefault="0077439F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2C372E5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77439F" w:rsidRDefault="0077439F">
    <w:pPr>
      <w:pStyle w:val="Cabealho"/>
      <w:jc w:val="right"/>
      <w:rPr>
        <w:rFonts w:ascii="Yu Gothic UI Light" w:eastAsia="Yu Gothic UI Light" w:hAnsi="Yu Gothic UI Light" w:cs="Segoe U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47"/>
    <w:rsid w:val="000962E6"/>
    <w:rsid w:val="001C4520"/>
    <w:rsid w:val="003A3E47"/>
    <w:rsid w:val="004D113E"/>
    <w:rsid w:val="004E70DB"/>
    <w:rsid w:val="005E2D79"/>
    <w:rsid w:val="006E5934"/>
    <w:rsid w:val="00742E63"/>
    <w:rsid w:val="0077439F"/>
    <w:rsid w:val="00780FBB"/>
    <w:rsid w:val="00F0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5:docId w15:val="{BD5DB361-4011-40F0-988F-D9A37279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s://doity.com.br/iv-semana-de-engenharia-de-pesca" TargetMode="External"/><Relationship Id="rId4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2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3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4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5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6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/>
              <a:t>Evolução comparativa dos custos médios da Cesta Básica em Luís Correia, Parnaíba, Ilha Grande e Cajueiro da Praia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13300141987845712"/>
          <c:y val="2.6237922023804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6693130749960609E-2"/>
          <c:y val="0.23802131822700515"/>
          <c:w val="0.88662015879714007"/>
          <c:h val="0.5986685970365929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  <c:pt idx="3">
                  <c:v>415.17</c:v>
                </c:pt>
                <c:pt idx="4">
                  <c:v>389.14</c:v>
                </c:pt>
                <c:pt idx="5">
                  <c:v>386.27</c:v>
                </c:pt>
                <c:pt idx="6">
                  <c:v>361.76</c:v>
                </c:pt>
                <c:pt idx="7">
                  <c:v>381.05</c:v>
                </c:pt>
                <c:pt idx="8">
                  <c:v>411.04</c:v>
                </c:pt>
                <c:pt idx="9">
                  <c:v>426.61</c:v>
                </c:pt>
                <c:pt idx="10">
                  <c:v>431.08</c:v>
                </c:pt>
                <c:pt idx="11" formatCode="0.00">
                  <c:v>424.5</c:v>
                </c:pt>
                <c:pt idx="12">
                  <c:v>423.04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dLbl>
              <c:idx val="5"/>
              <c:layout/>
              <c:tx>
                <c:rich>
                  <a:bodyPr/>
                  <a:lstStyle/>
                  <a:p>
                    <a:fld id="{7BC14316-A246-42C8-ADE3-71ACB9D52F2F}" type="VALUE">
                      <a:rPr lang="en-US">
                        <a:latin typeface="Yu Gothic UI Light" panose="020B0300000000000000" pitchFamily="34" charset="-128"/>
                        <a:ea typeface="Yu Gothic UI Light" panose="020B0300000000000000" pitchFamily="34" charset="-128"/>
                      </a:rPr>
                      <a:pPr/>
                      <a:t>[VALOR]</a:t>
                    </a:fld>
                    <a:endParaRPr lang="pt-BR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  <c:pt idx="12">
                  <c:v>494.19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General</c:formatCode>
                <c:ptCount val="13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  <c:pt idx="12" formatCode="0.00">
                  <c:v>529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45336"/>
        <c:axId val="553543768"/>
      </c:lineChart>
      <c:catAx>
        <c:axId val="553545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43768"/>
        <c:crosses val="autoZero"/>
        <c:auto val="1"/>
        <c:lblAlgn val="ctr"/>
        <c:lblOffset val="100"/>
        <c:noMultiLvlLbl val="0"/>
      </c:catAx>
      <c:valAx>
        <c:axId val="5535437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45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8025844595512516E-2"/>
          <c:y val="0.92120698089091568"/>
          <c:w val="0.86491775484586175"/>
          <c:h val="7.879301910908430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6892986974758996"/>
          <c:y val="1.71849950010944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689065612038747"/>
          <c:w val="0.87460815047021945"/>
          <c:h val="0.49975300004997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3.42</c:v>
                </c:pt>
                <c:pt idx="1">
                  <c:v>3.64</c:v>
                </c:pt>
                <c:pt idx="2">
                  <c:v>3.43</c:v>
                </c:pt>
                <c:pt idx="3">
                  <c:v>3.67</c:v>
                </c:pt>
                <c:pt idx="4">
                  <c:v>3.69</c:v>
                </c:pt>
                <c:pt idx="5">
                  <c:v>4.5599999999999996</c:v>
                </c:pt>
                <c:pt idx="6">
                  <c:v>4.66</c:v>
                </c:pt>
                <c:pt idx="7">
                  <c:v>5.44</c:v>
                </c:pt>
                <c:pt idx="8">
                  <c:v>4.66</c:v>
                </c:pt>
                <c:pt idx="9">
                  <c:v>4.47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3.19</c:v>
                </c:pt>
                <c:pt idx="1">
                  <c:v>3.49</c:v>
                </c:pt>
                <c:pt idx="2">
                  <c:v>3</c:v>
                </c:pt>
                <c:pt idx="3">
                  <c:v>3.39</c:v>
                </c:pt>
                <c:pt idx="4">
                  <c:v>2.99</c:v>
                </c:pt>
                <c:pt idx="5">
                  <c:v>3.99</c:v>
                </c:pt>
                <c:pt idx="6">
                  <c:v>3.99</c:v>
                </c:pt>
                <c:pt idx="7">
                  <c:v>4.99</c:v>
                </c:pt>
                <c:pt idx="8">
                  <c:v>4.1900000000000004</c:v>
                </c:pt>
                <c:pt idx="9">
                  <c:v>3.49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0.00</c:formatCode>
                <c:ptCount val="10"/>
                <c:pt idx="0">
                  <c:v>0.23</c:v>
                </c:pt>
                <c:pt idx="1">
                  <c:v>0.15</c:v>
                </c:pt>
                <c:pt idx="2">
                  <c:v>0.43</c:v>
                </c:pt>
                <c:pt idx="3">
                  <c:v>0.28000000000000003</c:v>
                </c:pt>
                <c:pt idx="4">
                  <c:v>0.7</c:v>
                </c:pt>
                <c:pt idx="5">
                  <c:v>0.56999999999999995</c:v>
                </c:pt>
                <c:pt idx="6">
                  <c:v>0.67</c:v>
                </c:pt>
                <c:pt idx="7">
                  <c:v>0.44</c:v>
                </c:pt>
                <c:pt idx="8">
                  <c:v>0.47</c:v>
                </c:pt>
                <c:pt idx="9">
                  <c:v>0.98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26912"/>
        <c:axId val="553527304"/>
      </c:lineChart>
      <c:catAx>
        <c:axId val="55352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27304"/>
        <c:crosses val="autoZero"/>
        <c:auto val="1"/>
        <c:lblAlgn val="ctr"/>
        <c:lblOffset val="100"/>
        <c:noMultiLvlLbl val="0"/>
      </c:catAx>
      <c:valAx>
        <c:axId val="5535273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2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223121642504974E-2"/>
          <c:y val="0.87142933203973094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4970848185365266"/>
          <c:y val="2.72518732537465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700715981930833"/>
          <c:w val="0.87460815047021945"/>
          <c:h val="0.514523541700144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12.97</c:v>
                </c:pt>
                <c:pt idx="1">
                  <c:v>15.5</c:v>
                </c:pt>
                <c:pt idx="2">
                  <c:v>13.54</c:v>
                </c:pt>
                <c:pt idx="3">
                  <c:v>15.4</c:v>
                </c:pt>
                <c:pt idx="4">
                  <c:v>15.12</c:v>
                </c:pt>
                <c:pt idx="5">
                  <c:v>19.05</c:v>
                </c:pt>
                <c:pt idx="6">
                  <c:v>18.79</c:v>
                </c:pt>
                <c:pt idx="7">
                  <c:v>16.73</c:v>
                </c:pt>
                <c:pt idx="8">
                  <c:v>17.899999999999999</c:v>
                </c:pt>
                <c:pt idx="9">
                  <c:v>20.22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9.27</c:v>
                </c:pt>
                <c:pt idx="1">
                  <c:v>13.77</c:v>
                </c:pt>
                <c:pt idx="2">
                  <c:v>11.67</c:v>
                </c:pt>
                <c:pt idx="3">
                  <c:v>9.57</c:v>
                </c:pt>
                <c:pt idx="4">
                  <c:v>9.27</c:v>
                </c:pt>
                <c:pt idx="5">
                  <c:v>11.67</c:v>
                </c:pt>
                <c:pt idx="6">
                  <c:v>11.67</c:v>
                </c:pt>
                <c:pt idx="7">
                  <c:v>10.050000000000001</c:v>
                </c:pt>
                <c:pt idx="8">
                  <c:v>11.67</c:v>
                </c:pt>
                <c:pt idx="9">
                  <c:v>11.67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3.7</c:v>
                </c:pt>
                <c:pt idx="1">
                  <c:v>1.73</c:v>
                </c:pt>
                <c:pt idx="2">
                  <c:v>1.87</c:v>
                </c:pt>
                <c:pt idx="3">
                  <c:v>5.83</c:v>
                </c:pt>
                <c:pt idx="4">
                  <c:v>5.85</c:v>
                </c:pt>
                <c:pt idx="5">
                  <c:v>7.38</c:v>
                </c:pt>
                <c:pt idx="6">
                  <c:v>7.12</c:v>
                </c:pt>
                <c:pt idx="7">
                  <c:v>6.68</c:v>
                </c:pt>
                <c:pt idx="8">
                  <c:v>6.23</c:v>
                </c:pt>
                <c:pt idx="9">
                  <c:v>8.5500000000000007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18680"/>
        <c:axId val="553523776"/>
      </c:lineChart>
      <c:catAx>
        <c:axId val="553518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23776"/>
        <c:crosses val="autoZero"/>
        <c:auto val="1"/>
        <c:lblAlgn val="ctr"/>
        <c:lblOffset val="100"/>
        <c:noMultiLvlLbl val="0"/>
      </c:catAx>
      <c:valAx>
        <c:axId val="553523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18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00112197431577E-2"/>
          <c:y val="0.87414858856928612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3710926300522126"/>
          <c:y val="2.22115506731013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700715981930833"/>
          <c:w val="0.87460815047021945"/>
          <c:h val="0.514523541700144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4.32</c:v>
                </c:pt>
                <c:pt idx="1">
                  <c:v>5.17</c:v>
                </c:pt>
                <c:pt idx="2">
                  <c:v>4.51</c:v>
                </c:pt>
                <c:pt idx="3">
                  <c:v>5.13</c:v>
                </c:pt>
                <c:pt idx="4">
                  <c:v>5.04</c:v>
                </c:pt>
                <c:pt idx="5">
                  <c:v>6.35</c:v>
                </c:pt>
                <c:pt idx="6">
                  <c:v>6.26</c:v>
                </c:pt>
                <c:pt idx="7">
                  <c:v>5.58</c:v>
                </c:pt>
                <c:pt idx="8">
                  <c:v>5.97</c:v>
                </c:pt>
                <c:pt idx="9">
                  <c:v>6.74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3.09</c:v>
                </c:pt>
                <c:pt idx="1">
                  <c:v>4.59</c:v>
                </c:pt>
                <c:pt idx="2">
                  <c:v>3.89</c:v>
                </c:pt>
                <c:pt idx="3">
                  <c:v>3.19</c:v>
                </c:pt>
                <c:pt idx="4">
                  <c:v>3.09</c:v>
                </c:pt>
                <c:pt idx="5">
                  <c:v>3.89</c:v>
                </c:pt>
                <c:pt idx="6">
                  <c:v>3.89</c:v>
                </c:pt>
                <c:pt idx="7">
                  <c:v>3.35</c:v>
                </c:pt>
                <c:pt idx="8">
                  <c:v>3.89</c:v>
                </c:pt>
                <c:pt idx="9">
                  <c:v>3.89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General</c:formatCode>
                <c:ptCount val="10"/>
                <c:pt idx="0">
                  <c:v>1.23</c:v>
                </c:pt>
                <c:pt idx="1">
                  <c:v>0.57999999999999996</c:v>
                </c:pt>
                <c:pt idx="2">
                  <c:v>0.62</c:v>
                </c:pt>
                <c:pt idx="3">
                  <c:v>1.94</c:v>
                </c:pt>
                <c:pt idx="4">
                  <c:v>1.95</c:v>
                </c:pt>
                <c:pt idx="5">
                  <c:v>2.46</c:v>
                </c:pt>
                <c:pt idx="6">
                  <c:v>2.37</c:v>
                </c:pt>
                <c:pt idx="7">
                  <c:v>2.23</c:v>
                </c:pt>
                <c:pt idx="8">
                  <c:v>2.08</c:v>
                </c:pt>
                <c:pt idx="9">
                  <c:v>2.85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24168"/>
        <c:axId val="553519072"/>
      </c:lineChart>
      <c:catAx>
        <c:axId val="55352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19072"/>
        <c:crosses val="autoZero"/>
        <c:auto val="1"/>
        <c:lblAlgn val="ctr"/>
        <c:lblOffset val="100"/>
        <c:noMultiLvlLbl val="0"/>
      </c:catAx>
      <c:valAx>
        <c:axId val="5535190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24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626462222666694E-2"/>
          <c:y val="0.87414885498441175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abril de janeiro a janeiro de 2021 -</a:t>
            </a:r>
          </a:p>
        </c:rich>
      </c:tx>
      <c:layout>
        <c:manualLayout>
          <c:xMode val="edge"/>
          <c:yMode val="edge"/>
          <c:x val="0.35013903783634709"/>
          <c:y val="1.77717011684023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80.88</c:v>
                </c:pt>
                <c:pt idx="1">
                  <c:v>53.88</c:v>
                </c:pt>
                <c:pt idx="2">
                  <c:v>56.16</c:v>
                </c:pt>
                <c:pt idx="3">
                  <c:v>34.68</c:v>
                </c:pt>
                <c:pt idx="4">
                  <c:v>39.24</c:v>
                </c:pt>
                <c:pt idx="5">
                  <c:v>50.88</c:v>
                </c:pt>
                <c:pt idx="6">
                  <c:v>59.88</c:v>
                </c:pt>
                <c:pt idx="7">
                  <c:v>50.88</c:v>
                </c:pt>
                <c:pt idx="8">
                  <c:v>35.64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77.88</c:v>
                </c:pt>
                <c:pt idx="1">
                  <c:v>35.880000000000003</c:v>
                </c:pt>
                <c:pt idx="2">
                  <c:v>54.72</c:v>
                </c:pt>
                <c:pt idx="3">
                  <c:v>23.88</c:v>
                </c:pt>
                <c:pt idx="4">
                  <c:v>37.08</c:v>
                </c:pt>
                <c:pt idx="5">
                  <c:v>47.88</c:v>
                </c:pt>
                <c:pt idx="6">
                  <c:v>59.88</c:v>
                </c:pt>
                <c:pt idx="7">
                  <c:v>46.68</c:v>
                </c:pt>
                <c:pt idx="8">
                  <c:v>29.88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3</c:v>
                </c:pt>
                <c:pt idx="1">
                  <c:v>18</c:v>
                </c:pt>
                <c:pt idx="2">
                  <c:v>1.44</c:v>
                </c:pt>
                <c:pt idx="3">
                  <c:v>10.8</c:v>
                </c:pt>
                <c:pt idx="4">
                  <c:v>2.16</c:v>
                </c:pt>
                <c:pt idx="5">
                  <c:v>3</c:v>
                </c:pt>
                <c:pt idx="6">
                  <c:v>0</c:v>
                </c:pt>
                <c:pt idx="7">
                  <c:v>4.2</c:v>
                </c:pt>
                <c:pt idx="8">
                  <c:v>5.76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21424"/>
        <c:axId val="553519856"/>
      </c:lineChart>
      <c:catAx>
        <c:axId val="55352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19856"/>
        <c:crosses val="autoZero"/>
        <c:auto val="1"/>
        <c:lblAlgn val="ctr"/>
        <c:lblOffset val="100"/>
        <c:noMultiLvlLbl val="0"/>
      </c:catAx>
      <c:valAx>
        <c:axId val="5535198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2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462686567164176E-2"/>
          <c:y val="0.88635910364642978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7929462231609351"/>
          <c:y val="2.22123444246888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General</c:formatCode>
                <c:ptCount val="10"/>
                <c:pt idx="0">
                  <c:v>6.74</c:v>
                </c:pt>
                <c:pt idx="1">
                  <c:v>4.49</c:v>
                </c:pt>
                <c:pt idx="2">
                  <c:v>4.68</c:v>
                </c:pt>
                <c:pt idx="3">
                  <c:v>2.89</c:v>
                </c:pt>
                <c:pt idx="4">
                  <c:v>3.27</c:v>
                </c:pt>
                <c:pt idx="5">
                  <c:v>4.24</c:v>
                </c:pt>
                <c:pt idx="6">
                  <c:v>4.99</c:v>
                </c:pt>
                <c:pt idx="7">
                  <c:v>4.24</c:v>
                </c:pt>
                <c:pt idx="8">
                  <c:v>2.97</c:v>
                </c:pt>
                <c:pt idx="9">
                  <c:v>2.62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General</c:formatCode>
                <c:ptCount val="10"/>
                <c:pt idx="0">
                  <c:v>6.49</c:v>
                </c:pt>
                <c:pt idx="1">
                  <c:v>2.99</c:v>
                </c:pt>
                <c:pt idx="2">
                  <c:v>4.5599999999999996</c:v>
                </c:pt>
                <c:pt idx="3">
                  <c:v>1.99</c:v>
                </c:pt>
                <c:pt idx="4">
                  <c:v>3.09</c:v>
                </c:pt>
                <c:pt idx="5">
                  <c:v>3.99</c:v>
                </c:pt>
                <c:pt idx="6">
                  <c:v>4.99</c:v>
                </c:pt>
                <c:pt idx="7">
                  <c:v>3.89</c:v>
                </c:pt>
                <c:pt idx="8">
                  <c:v>2.4900000000000002</c:v>
                </c:pt>
                <c:pt idx="9">
                  <c:v>2.4500000000000002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General</c:formatCode>
                <c:ptCount val="10"/>
                <c:pt idx="0">
                  <c:v>0.25</c:v>
                </c:pt>
                <c:pt idx="1">
                  <c:v>1.5</c:v>
                </c:pt>
                <c:pt idx="2">
                  <c:v>0.12</c:v>
                </c:pt>
                <c:pt idx="3">
                  <c:v>0.9</c:v>
                </c:pt>
                <c:pt idx="4">
                  <c:v>0.18</c:v>
                </c:pt>
                <c:pt idx="5">
                  <c:v>0.25</c:v>
                </c:pt>
                <c:pt idx="6" formatCode="0.00">
                  <c:v>0</c:v>
                </c:pt>
                <c:pt idx="7">
                  <c:v>0.35</c:v>
                </c:pt>
                <c:pt idx="8">
                  <c:v>0.48</c:v>
                </c:pt>
                <c:pt idx="9">
                  <c:v>0.17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20640"/>
        <c:axId val="553521032"/>
      </c:lineChart>
      <c:catAx>
        <c:axId val="55352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21032"/>
        <c:crosses val="autoZero"/>
        <c:auto val="1"/>
        <c:lblAlgn val="ctr"/>
        <c:lblOffset val="100"/>
        <c:noMultiLvlLbl val="0"/>
      </c:catAx>
      <c:valAx>
        <c:axId val="5535210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2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10606450777468926"/>
          <c:y val="0.88544874790726291"/>
          <c:w val="0.89393549222531077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3769552628791355"/>
          <c:y val="1.71731070256578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6607745460388882"/>
          <c:w val="0.87464387464387461"/>
          <c:h val="0.503623475636973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67.47</c:v>
                </c:pt>
                <c:pt idx="1">
                  <c:v>67.47</c:v>
                </c:pt>
                <c:pt idx="2">
                  <c:v>67.47</c:v>
                </c:pt>
                <c:pt idx="3">
                  <c:v>67.47</c:v>
                </c:pt>
                <c:pt idx="4">
                  <c:v>67.47</c:v>
                </c:pt>
                <c:pt idx="5">
                  <c:v>65.7</c:v>
                </c:pt>
                <c:pt idx="6">
                  <c:v>65.7</c:v>
                </c:pt>
                <c:pt idx="7">
                  <c:v>65.7</c:v>
                </c:pt>
                <c:pt idx="8">
                  <c:v>68.7</c:v>
                </c:pt>
                <c:pt idx="9">
                  <c:v>68.7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62.49</c:v>
                </c:pt>
                <c:pt idx="1">
                  <c:v>62.49</c:v>
                </c:pt>
                <c:pt idx="2">
                  <c:v>62.49</c:v>
                </c:pt>
                <c:pt idx="3">
                  <c:v>62.49</c:v>
                </c:pt>
                <c:pt idx="4">
                  <c:v>62.49</c:v>
                </c:pt>
                <c:pt idx="5">
                  <c:v>59.4</c:v>
                </c:pt>
                <c:pt idx="6">
                  <c:v>59.4</c:v>
                </c:pt>
                <c:pt idx="7">
                  <c:v>59.4</c:v>
                </c:pt>
                <c:pt idx="8">
                  <c:v>65.400000000000006</c:v>
                </c:pt>
                <c:pt idx="9">
                  <c:v>65.400000000000006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4.53</c:v>
                </c:pt>
                <c:pt idx="1">
                  <c:v>4.53</c:v>
                </c:pt>
                <c:pt idx="2">
                  <c:v>4.53</c:v>
                </c:pt>
                <c:pt idx="3">
                  <c:v>4.53</c:v>
                </c:pt>
                <c:pt idx="4">
                  <c:v>4.53</c:v>
                </c:pt>
                <c:pt idx="5">
                  <c:v>6.3</c:v>
                </c:pt>
                <c:pt idx="6">
                  <c:v>6.3</c:v>
                </c:pt>
                <c:pt idx="7">
                  <c:v>6.3</c:v>
                </c:pt>
                <c:pt idx="8">
                  <c:v>3.3</c:v>
                </c:pt>
                <c:pt idx="9">
                  <c:v>3.3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22600"/>
        <c:axId val="553541808"/>
      </c:lineChart>
      <c:catAx>
        <c:axId val="553522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41808"/>
        <c:crosses val="autoZero"/>
        <c:auto val="1"/>
        <c:lblAlgn val="ctr"/>
        <c:lblOffset val="100"/>
        <c:noMultiLvlLbl val="0"/>
      </c:catAx>
      <c:valAx>
        <c:axId val="553541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553522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657509739533678E-2"/>
          <c:y val="0.88761492186644653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5785432326817779"/>
          <c:y val="3.2294180213360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6607745460388882"/>
          <c:w val="0.87464387464387461"/>
          <c:h val="0.503623475636973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11.25</c:v>
                </c:pt>
                <c:pt idx="1">
                  <c:v>11.25</c:v>
                </c:pt>
                <c:pt idx="2">
                  <c:v>11.25</c:v>
                </c:pt>
                <c:pt idx="3">
                  <c:v>11.25</c:v>
                </c:pt>
                <c:pt idx="4">
                  <c:v>11.25</c:v>
                </c:pt>
                <c:pt idx="5">
                  <c:v>10.95</c:v>
                </c:pt>
                <c:pt idx="6">
                  <c:v>10.95</c:v>
                </c:pt>
                <c:pt idx="7">
                  <c:v>10.95</c:v>
                </c:pt>
                <c:pt idx="8">
                  <c:v>11.45</c:v>
                </c:pt>
                <c:pt idx="9">
                  <c:v>11.45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10.49</c:v>
                </c:pt>
                <c:pt idx="1">
                  <c:v>10.49</c:v>
                </c:pt>
                <c:pt idx="2">
                  <c:v>10.49</c:v>
                </c:pt>
                <c:pt idx="3">
                  <c:v>10.49</c:v>
                </c:pt>
                <c:pt idx="4">
                  <c:v>10.49</c:v>
                </c:pt>
                <c:pt idx="5">
                  <c:v>9.9</c:v>
                </c:pt>
                <c:pt idx="6">
                  <c:v>9.9</c:v>
                </c:pt>
                <c:pt idx="7">
                  <c:v>9.9</c:v>
                </c:pt>
                <c:pt idx="8">
                  <c:v>10.9</c:v>
                </c:pt>
                <c:pt idx="9">
                  <c:v>10.9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General</c:formatCode>
                <c:ptCount val="10"/>
                <c:pt idx="0">
                  <c:v>0.76</c:v>
                </c:pt>
                <c:pt idx="1">
                  <c:v>0.76</c:v>
                </c:pt>
                <c:pt idx="2">
                  <c:v>0.76</c:v>
                </c:pt>
                <c:pt idx="3">
                  <c:v>0.76</c:v>
                </c:pt>
                <c:pt idx="4">
                  <c:v>0.76</c:v>
                </c:pt>
                <c:pt idx="5">
                  <c:v>1.05</c:v>
                </c:pt>
                <c:pt idx="6">
                  <c:v>1.05</c:v>
                </c:pt>
                <c:pt idx="7">
                  <c:v>1.05</c:v>
                </c:pt>
                <c:pt idx="8">
                  <c:v>0.55000000000000004</c:v>
                </c:pt>
                <c:pt idx="9">
                  <c:v>0.55000000000000004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41024"/>
        <c:axId val="553539848"/>
      </c:lineChart>
      <c:catAx>
        <c:axId val="55354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9848"/>
        <c:crosses val="autoZero"/>
        <c:auto val="1"/>
        <c:lblAlgn val="ctr"/>
        <c:lblOffset val="100"/>
        <c:noMultiLvlLbl val="0"/>
      </c:catAx>
      <c:valAx>
        <c:axId val="5535398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55354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7657509739533671E-2"/>
          <c:y val="0.88761492186644653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6181722402502386"/>
          <c:y val="2.28120237490474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4.5999999999999996</c:v>
                </c:pt>
                <c:pt idx="1">
                  <c:v>4.55</c:v>
                </c:pt>
                <c:pt idx="2">
                  <c:v>4.8600000000000003</c:v>
                </c:pt>
                <c:pt idx="3">
                  <c:v>4.3499999999999996</c:v>
                </c:pt>
                <c:pt idx="4">
                  <c:v>4.3</c:v>
                </c:pt>
                <c:pt idx="5">
                  <c:v>4.42</c:v>
                </c:pt>
                <c:pt idx="6">
                  <c:v>4.51</c:v>
                </c:pt>
                <c:pt idx="7">
                  <c:v>4.71</c:v>
                </c:pt>
                <c:pt idx="8">
                  <c:v>4.3600000000000003</c:v>
                </c:pt>
                <c:pt idx="9">
                  <c:v>4.72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3.89</c:v>
                </c:pt>
                <c:pt idx="1">
                  <c:v>4.1900000000000004</c:v>
                </c:pt>
                <c:pt idx="2">
                  <c:v>3.72</c:v>
                </c:pt>
                <c:pt idx="3">
                  <c:v>3.83</c:v>
                </c:pt>
                <c:pt idx="4">
                  <c:v>3.59</c:v>
                </c:pt>
                <c:pt idx="5">
                  <c:v>4.1399999999999997</c:v>
                </c:pt>
                <c:pt idx="6">
                  <c:v>4.1399999999999997</c:v>
                </c:pt>
                <c:pt idx="7">
                  <c:v>4.3099999999999996</c:v>
                </c:pt>
                <c:pt idx="8">
                  <c:v>3.9</c:v>
                </c:pt>
                <c:pt idx="9">
                  <c:v>4.3099999999999996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0.71</c:v>
                </c:pt>
                <c:pt idx="1">
                  <c:v>0.36</c:v>
                </c:pt>
                <c:pt idx="2">
                  <c:v>1.1399999999999999</c:v>
                </c:pt>
                <c:pt idx="3">
                  <c:v>0.52</c:v>
                </c:pt>
                <c:pt idx="4">
                  <c:v>0.71</c:v>
                </c:pt>
                <c:pt idx="5">
                  <c:v>0.28000000000000003</c:v>
                </c:pt>
                <c:pt idx="6">
                  <c:v>0.37</c:v>
                </c:pt>
                <c:pt idx="7">
                  <c:v>0.4</c:v>
                </c:pt>
                <c:pt idx="8">
                  <c:v>0.46</c:v>
                </c:pt>
                <c:pt idx="9">
                  <c:v>0.41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37888"/>
        <c:axId val="553530048"/>
      </c:lineChart>
      <c:catAx>
        <c:axId val="553537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0048"/>
        <c:crosses val="autoZero"/>
        <c:auto val="1"/>
        <c:lblAlgn val="ctr"/>
        <c:lblOffset val="100"/>
        <c:noMultiLvlLbl val="0"/>
      </c:catAx>
      <c:valAx>
        <c:axId val="553530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37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68696695135607E-2"/>
          <c:y val="0.88388327089154173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7189659910376899"/>
          <c:y val="2.28120237490474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3.83</c:v>
                </c:pt>
                <c:pt idx="1">
                  <c:v>3.79</c:v>
                </c:pt>
                <c:pt idx="2">
                  <c:v>4.05</c:v>
                </c:pt>
                <c:pt idx="3">
                  <c:v>3.62</c:v>
                </c:pt>
                <c:pt idx="4">
                  <c:v>3.58</c:v>
                </c:pt>
                <c:pt idx="5">
                  <c:v>3.69</c:v>
                </c:pt>
                <c:pt idx="6">
                  <c:v>3.76</c:v>
                </c:pt>
                <c:pt idx="7">
                  <c:v>3.92</c:v>
                </c:pt>
                <c:pt idx="8">
                  <c:v>3.63</c:v>
                </c:pt>
                <c:pt idx="9">
                  <c:v>3.93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3.24</c:v>
                </c:pt>
                <c:pt idx="1">
                  <c:v>3.49</c:v>
                </c:pt>
                <c:pt idx="2">
                  <c:v>3.1</c:v>
                </c:pt>
                <c:pt idx="3">
                  <c:v>3.19</c:v>
                </c:pt>
                <c:pt idx="4">
                  <c:v>2.99</c:v>
                </c:pt>
                <c:pt idx="5">
                  <c:v>3.45</c:v>
                </c:pt>
                <c:pt idx="6">
                  <c:v>3.45</c:v>
                </c:pt>
                <c:pt idx="7">
                  <c:v>3.59</c:v>
                </c:pt>
                <c:pt idx="8">
                  <c:v>3.25</c:v>
                </c:pt>
                <c:pt idx="9">
                  <c:v>3.59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0.00</c:formatCode>
                <c:ptCount val="10"/>
                <c:pt idx="0">
                  <c:v>0.59</c:v>
                </c:pt>
                <c:pt idx="1">
                  <c:v>0.3</c:v>
                </c:pt>
                <c:pt idx="2">
                  <c:v>0.95</c:v>
                </c:pt>
                <c:pt idx="3">
                  <c:v>0.43</c:v>
                </c:pt>
                <c:pt idx="4">
                  <c:v>0.59</c:v>
                </c:pt>
                <c:pt idx="5">
                  <c:v>0.24</c:v>
                </c:pt>
                <c:pt idx="6">
                  <c:v>0.31</c:v>
                </c:pt>
                <c:pt idx="7">
                  <c:v>0.33</c:v>
                </c:pt>
                <c:pt idx="8">
                  <c:v>0.38</c:v>
                </c:pt>
                <c:pt idx="9">
                  <c:v>0.34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34752"/>
        <c:axId val="553535536"/>
      </c:lineChart>
      <c:catAx>
        <c:axId val="55353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5536"/>
        <c:crosses val="autoZero"/>
        <c:auto val="1"/>
        <c:lblAlgn val="ctr"/>
        <c:lblOffset val="100"/>
        <c:noMultiLvlLbl val="0"/>
      </c:catAx>
      <c:valAx>
        <c:axId val="553535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3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0000049603223816E-2"/>
          <c:y val="0.88892359347218697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6693627672249679"/>
          <c:y val="1.6960090170180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24.66</c:v>
                </c:pt>
                <c:pt idx="1">
                  <c:v>24.66</c:v>
                </c:pt>
                <c:pt idx="2">
                  <c:v>24.26</c:v>
                </c:pt>
                <c:pt idx="3">
                  <c:v>17.46</c:v>
                </c:pt>
                <c:pt idx="4">
                  <c:v>21.06</c:v>
                </c:pt>
                <c:pt idx="5">
                  <c:v>22.23</c:v>
                </c:pt>
                <c:pt idx="6">
                  <c:v>21.96</c:v>
                </c:pt>
                <c:pt idx="7">
                  <c:v>28.26</c:v>
                </c:pt>
                <c:pt idx="8">
                  <c:v>27.81</c:v>
                </c:pt>
                <c:pt idx="9">
                  <c:v>22.41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22.41</c:v>
                </c:pt>
                <c:pt idx="1">
                  <c:v>22.41</c:v>
                </c:pt>
                <c:pt idx="2">
                  <c:v>20.61</c:v>
                </c:pt>
                <c:pt idx="3">
                  <c:v>17.010000000000002</c:v>
                </c:pt>
                <c:pt idx="4">
                  <c:v>19.71</c:v>
                </c:pt>
                <c:pt idx="5">
                  <c:v>19.71</c:v>
                </c:pt>
                <c:pt idx="6">
                  <c:v>19.71</c:v>
                </c:pt>
                <c:pt idx="7">
                  <c:v>26.01</c:v>
                </c:pt>
                <c:pt idx="8">
                  <c:v>19.71</c:v>
                </c:pt>
                <c:pt idx="9">
                  <c:v>17.91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0">
                  <c:v>2.25</c:v>
                </c:pt>
                <c:pt idx="1">
                  <c:v>2.25</c:v>
                </c:pt>
                <c:pt idx="2">
                  <c:v>3.65</c:v>
                </c:pt>
                <c:pt idx="3">
                  <c:v>0.45</c:v>
                </c:pt>
                <c:pt idx="4">
                  <c:v>1.35</c:v>
                </c:pt>
                <c:pt idx="5">
                  <c:v>2.52</c:v>
                </c:pt>
                <c:pt idx="6">
                  <c:v>2.25</c:v>
                </c:pt>
                <c:pt idx="7">
                  <c:v>2.25</c:v>
                </c:pt>
                <c:pt idx="8" formatCode="0.00">
                  <c:v>8.1</c:v>
                </c:pt>
                <c:pt idx="9" formatCode="0.00">
                  <c:v>4.5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32400"/>
        <c:axId val="553538280"/>
      </c:lineChart>
      <c:catAx>
        <c:axId val="55353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8280"/>
        <c:crosses val="autoZero"/>
        <c:auto val="1"/>
        <c:lblAlgn val="ctr"/>
        <c:lblOffset val="100"/>
        <c:noMultiLvlLbl val="0"/>
      </c:catAx>
      <c:valAx>
        <c:axId val="553538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3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277430830784557E-2"/>
          <c:y val="0.8843027686055372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Luís Correia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24193595430154197"/>
          <c:y val="2.0754222758445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8377835692297313E-2"/>
          <c:y val="0.23200723901447803"/>
          <c:w val="0.88662015879714007"/>
          <c:h val="0.5707477263016540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514.16999999999996</c:v>
                </c:pt>
                <c:pt idx="1">
                  <c:v>389.14</c:v>
                </c:pt>
                <c:pt idx="2">
                  <c:v>386.27</c:v>
                </c:pt>
                <c:pt idx="3">
                  <c:v>361.76</c:v>
                </c:pt>
                <c:pt idx="4">
                  <c:v>381.05</c:v>
                </c:pt>
                <c:pt idx="5">
                  <c:v>411.04</c:v>
                </c:pt>
                <c:pt idx="6">
                  <c:v>426.61</c:v>
                </c:pt>
                <c:pt idx="7">
                  <c:v>431.08</c:v>
                </c:pt>
                <c:pt idx="8" formatCode="0.00">
                  <c:v>424.5</c:v>
                </c:pt>
                <c:pt idx="9" formatCode="0.00">
                  <c:v>423.04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372.44</c:v>
                </c:pt>
                <c:pt idx="1">
                  <c:v>331.17</c:v>
                </c:pt>
                <c:pt idx="2">
                  <c:v>351.1</c:v>
                </c:pt>
                <c:pt idx="3">
                  <c:v>308.72000000000003</c:v>
                </c:pt>
                <c:pt idx="4">
                  <c:v>339.03</c:v>
                </c:pt>
                <c:pt idx="5">
                  <c:v>359.93</c:v>
                </c:pt>
                <c:pt idx="6">
                  <c:v>373.19</c:v>
                </c:pt>
                <c:pt idx="7">
                  <c:v>383.74</c:v>
                </c:pt>
                <c:pt idx="8" formatCode="0.00">
                  <c:v>378.14</c:v>
                </c:pt>
                <c:pt idx="9" formatCode="0.00">
                  <c:v>388.9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0">
                  <c:v>42.73</c:v>
                </c:pt>
                <c:pt idx="1">
                  <c:v>57.98</c:v>
                </c:pt>
                <c:pt idx="2">
                  <c:v>35.17</c:v>
                </c:pt>
                <c:pt idx="3">
                  <c:v>53.04</c:v>
                </c:pt>
                <c:pt idx="4">
                  <c:v>42.02</c:v>
                </c:pt>
                <c:pt idx="5">
                  <c:v>51.11</c:v>
                </c:pt>
                <c:pt idx="6">
                  <c:v>53.41</c:v>
                </c:pt>
                <c:pt idx="7">
                  <c:v>47.34</c:v>
                </c:pt>
                <c:pt idx="8" formatCode="0.00">
                  <c:v>46.36</c:v>
                </c:pt>
                <c:pt idx="9" formatCode="0.00">
                  <c:v>34.14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46512"/>
        <c:axId val="553546120"/>
      </c:lineChart>
      <c:catAx>
        <c:axId val="55354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46120"/>
        <c:crosses val="autoZero"/>
        <c:auto val="1"/>
        <c:lblAlgn val="ctr"/>
        <c:lblOffset val="100"/>
        <c:noMultiLvlLbl val="0"/>
      </c:catAx>
      <c:valAx>
        <c:axId val="553546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4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1522327829965621E-2"/>
          <c:y val="0.87100815886386296"/>
          <c:w val="0.88215480382362121"/>
          <c:h val="0.1289918411361370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7086128061634982"/>
          <c:y val="1.6960090170180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2.74</c:v>
                </c:pt>
                <c:pt idx="1">
                  <c:v>2.74</c:v>
                </c:pt>
                <c:pt idx="2">
                  <c:v>2.7</c:v>
                </c:pt>
                <c:pt idx="3">
                  <c:v>1.94</c:v>
                </c:pt>
                <c:pt idx="4">
                  <c:v>2.34</c:v>
                </c:pt>
                <c:pt idx="5">
                  <c:v>2.4700000000000002</c:v>
                </c:pt>
                <c:pt idx="6">
                  <c:v>2.44</c:v>
                </c:pt>
                <c:pt idx="7">
                  <c:v>3.14</c:v>
                </c:pt>
                <c:pt idx="8">
                  <c:v>3.09</c:v>
                </c:pt>
                <c:pt idx="9">
                  <c:v>2.4900000000000002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2.4900000000000002</c:v>
                </c:pt>
                <c:pt idx="1">
                  <c:v>2.4900000000000002</c:v>
                </c:pt>
                <c:pt idx="2">
                  <c:v>2.29</c:v>
                </c:pt>
                <c:pt idx="3">
                  <c:v>1.89</c:v>
                </c:pt>
                <c:pt idx="4">
                  <c:v>2.19</c:v>
                </c:pt>
                <c:pt idx="5">
                  <c:v>2.19</c:v>
                </c:pt>
                <c:pt idx="6">
                  <c:v>2.19</c:v>
                </c:pt>
                <c:pt idx="7">
                  <c:v>2.89</c:v>
                </c:pt>
                <c:pt idx="8">
                  <c:v>2.19</c:v>
                </c:pt>
                <c:pt idx="9">
                  <c:v>1.99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General</c:formatCode>
                <c:ptCount val="10"/>
                <c:pt idx="0">
                  <c:v>0.25</c:v>
                </c:pt>
                <c:pt idx="1">
                  <c:v>0.25</c:v>
                </c:pt>
                <c:pt idx="2">
                  <c:v>0.41</c:v>
                </c:pt>
                <c:pt idx="3">
                  <c:v>0.05</c:v>
                </c:pt>
                <c:pt idx="4">
                  <c:v>0.15</c:v>
                </c:pt>
                <c:pt idx="5">
                  <c:v>0.28000000000000003</c:v>
                </c:pt>
                <c:pt idx="6">
                  <c:v>0.25</c:v>
                </c:pt>
                <c:pt idx="7">
                  <c:v>0.25</c:v>
                </c:pt>
                <c:pt idx="8" formatCode="0.00">
                  <c:v>0.9</c:v>
                </c:pt>
                <c:pt idx="9" formatCode="0.00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34360"/>
        <c:axId val="553533968"/>
      </c:lineChart>
      <c:catAx>
        <c:axId val="553534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3968"/>
        <c:crosses val="autoZero"/>
        <c:auto val="1"/>
        <c:lblAlgn val="ctr"/>
        <c:lblOffset val="100"/>
        <c:noMultiLvlLbl val="0"/>
      </c:catAx>
      <c:valAx>
        <c:axId val="5535339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34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740136646960961E-2"/>
          <c:y val="0.88934309118618238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5941484068932605"/>
          <c:y val="2.69736633223266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8.01</c:v>
                </c:pt>
                <c:pt idx="1">
                  <c:v>7.98</c:v>
                </c:pt>
                <c:pt idx="2">
                  <c:v>7.44</c:v>
                </c:pt>
                <c:pt idx="3">
                  <c:v>7.32</c:v>
                </c:pt>
                <c:pt idx="4">
                  <c:v>7.67</c:v>
                </c:pt>
                <c:pt idx="5">
                  <c:v>7.77</c:v>
                </c:pt>
                <c:pt idx="6">
                  <c:v>7.7</c:v>
                </c:pt>
                <c:pt idx="7">
                  <c:v>8.1199999999999992</c:v>
                </c:pt>
                <c:pt idx="8">
                  <c:v>8.82</c:v>
                </c:pt>
                <c:pt idx="9">
                  <c:v>8.52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7.35</c:v>
                </c:pt>
                <c:pt idx="1">
                  <c:v>7.17</c:v>
                </c:pt>
                <c:pt idx="2">
                  <c:v>6.48</c:v>
                </c:pt>
                <c:pt idx="3">
                  <c:v>7.17</c:v>
                </c:pt>
                <c:pt idx="4">
                  <c:v>7.17</c:v>
                </c:pt>
                <c:pt idx="5">
                  <c:v>7.17</c:v>
                </c:pt>
                <c:pt idx="6">
                  <c:v>7.05</c:v>
                </c:pt>
                <c:pt idx="7">
                  <c:v>7.17</c:v>
                </c:pt>
                <c:pt idx="8">
                  <c:v>8.67</c:v>
                </c:pt>
                <c:pt idx="9">
                  <c:v>8.3699999999999992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0.66</c:v>
                </c:pt>
                <c:pt idx="1">
                  <c:v>0.81</c:v>
                </c:pt>
                <c:pt idx="2">
                  <c:v>0.96</c:v>
                </c:pt>
                <c:pt idx="3">
                  <c:v>0.15</c:v>
                </c:pt>
                <c:pt idx="4">
                  <c:v>0.5</c:v>
                </c:pt>
                <c:pt idx="5">
                  <c:v>0.6</c:v>
                </c:pt>
                <c:pt idx="6">
                  <c:v>0.65</c:v>
                </c:pt>
                <c:pt idx="7">
                  <c:v>0.95</c:v>
                </c:pt>
                <c:pt idx="8">
                  <c:v>0.15</c:v>
                </c:pt>
                <c:pt idx="9">
                  <c:v>0.15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33184"/>
        <c:axId val="553537496"/>
      </c:lineChart>
      <c:catAx>
        <c:axId val="55353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7496"/>
        <c:crosses val="autoZero"/>
        <c:auto val="1"/>
        <c:lblAlgn val="ctr"/>
        <c:lblOffset val="100"/>
        <c:noMultiLvlLbl val="0"/>
      </c:catAx>
      <c:valAx>
        <c:axId val="553537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33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61359187856334E-2"/>
          <c:y val="0.88439206565913131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5819638709959034"/>
          <c:y val="2.44979521209042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2.67</c:v>
                </c:pt>
                <c:pt idx="1">
                  <c:v>2.66</c:v>
                </c:pt>
                <c:pt idx="2">
                  <c:v>2.48</c:v>
                </c:pt>
                <c:pt idx="3">
                  <c:v>2.44</c:v>
                </c:pt>
                <c:pt idx="4">
                  <c:v>2.56</c:v>
                </c:pt>
                <c:pt idx="5">
                  <c:v>2.59</c:v>
                </c:pt>
                <c:pt idx="6">
                  <c:v>2.57</c:v>
                </c:pt>
                <c:pt idx="7">
                  <c:v>2.71</c:v>
                </c:pt>
                <c:pt idx="8">
                  <c:v>2.94</c:v>
                </c:pt>
                <c:pt idx="9">
                  <c:v>2.84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2.4500000000000002</c:v>
                </c:pt>
                <c:pt idx="1">
                  <c:v>2.39</c:v>
                </c:pt>
                <c:pt idx="2">
                  <c:v>2.16</c:v>
                </c:pt>
                <c:pt idx="3">
                  <c:v>2.39</c:v>
                </c:pt>
                <c:pt idx="4">
                  <c:v>2.39</c:v>
                </c:pt>
                <c:pt idx="5">
                  <c:v>2.39</c:v>
                </c:pt>
                <c:pt idx="6">
                  <c:v>2.35</c:v>
                </c:pt>
                <c:pt idx="7">
                  <c:v>2.39</c:v>
                </c:pt>
                <c:pt idx="8">
                  <c:v>2.89</c:v>
                </c:pt>
                <c:pt idx="9">
                  <c:v>2.79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0.00</c:formatCode>
                <c:ptCount val="10"/>
                <c:pt idx="0">
                  <c:v>0.22</c:v>
                </c:pt>
                <c:pt idx="1">
                  <c:v>0.27</c:v>
                </c:pt>
                <c:pt idx="2">
                  <c:v>0.32</c:v>
                </c:pt>
                <c:pt idx="3">
                  <c:v>0.05</c:v>
                </c:pt>
                <c:pt idx="4">
                  <c:v>0.17</c:v>
                </c:pt>
                <c:pt idx="5">
                  <c:v>0.2</c:v>
                </c:pt>
                <c:pt idx="6">
                  <c:v>0.22</c:v>
                </c:pt>
                <c:pt idx="7">
                  <c:v>0.32</c:v>
                </c:pt>
                <c:pt idx="8">
                  <c:v>0.05</c:v>
                </c:pt>
                <c:pt idx="9">
                  <c:v>0.05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32008"/>
        <c:axId val="553538672"/>
      </c:lineChart>
      <c:catAx>
        <c:axId val="55353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8672"/>
        <c:crosses val="autoZero"/>
        <c:auto val="1"/>
        <c:lblAlgn val="ctr"/>
        <c:lblOffset val="100"/>
        <c:noMultiLvlLbl val="0"/>
      </c:catAx>
      <c:valAx>
        <c:axId val="5535386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32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6323061828434355E-2"/>
          <c:y val="0.88943238823977644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4291978464264344"/>
          <c:y val="1.69819183388366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839188803199081E-2"/>
          <c:y val="0.25009185151032692"/>
          <c:w val="0.87432162239360178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4.1900000000000004</c:v>
                </c:pt>
                <c:pt idx="1">
                  <c:v>3.94</c:v>
                </c:pt>
                <c:pt idx="2">
                  <c:v>3.71</c:v>
                </c:pt>
                <c:pt idx="3">
                  <c:v>4.09</c:v>
                </c:pt>
                <c:pt idx="4">
                  <c:v>5.17</c:v>
                </c:pt>
                <c:pt idx="5">
                  <c:v>6.46</c:v>
                </c:pt>
                <c:pt idx="6">
                  <c:v>7.61</c:v>
                </c:pt>
                <c:pt idx="7">
                  <c:v>7.21</c:v>
                </c:pt>
                <c:pt idx="8">
                  <c:v>7.16</c:v>
                </c:pt>
                <c:pt idx="9">
                  <c:v>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3.9</c:v>
                </c:pt>
                <c:pt idx="1">
                  <c:v>3.3719999999999999</c:v>
                </c:pt>
                <c:pt idx="2">
                  <c:v>3.66</c:v>
                </c:pt>
                <c:pt idx="3">
                  <c:v>3.99</c:v>
                </c:pt>
                <c:pt idx="4">
                  <c:v>5.01</c:v>
                </c:pt>
                <c:pt idx="5">
                  <c:v>5.72</c:v>
                </c:pt>
                <c:pt idx="6">
                  <c:v>6.2</c:v>
                </c:pt>
                <c:pt idx="7">
                  <c:v>6.83</c:v>
                </c:pt>
                <c:pt idx="8">
                  <c:v>7.09</c:v>
                </c:pt>
                <c:pt idx="9">
                  <c:v>6.65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0.3</c:v>
                </c:pt>
                <c:pt idx="1">
                  <c:v>0.22</c:v>
                </c:pt>
                <c:pt idx="2">
                  <c:v>0.05</c:v>
                </c:pt>
                <c:pt idx="3">
                  <c:v>0.1</c:v>
                </c:pt>
                <c:pt idx="4">
                  <c:v>0.15</c:v>
                </c:pt>
                <c:pt idx="5">
                  <c:v>0.74</c:v>
                </c:pt>
                <c:pt idx="6">
                  <c:v>1.41</c:v>
                </c:pt>
                <c:pt idx="7">
                  <c:v>0.38</c:v>
                </c:pt>
                <c:pt idx="8">
                  <c:v>7.0000000000000007E-2</c:v>
                </c:pt>
                <c:pt idx="9">
                  <c:v>0.36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31224"/>
        <c:axId val="553536320"/>
      </c:lineChart>
      <c:catAx>
        <c:axId val="553531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6320"/>
        <c:crosses val="autoZero"/>
        <c:auto val="1"/>
        <c:lblAlgn val="ctr"/>
        <c:lblOffset val="100"/>
        <c:noMultiLvlLbl val="0"/>
      </c:catAx>
      <c:valAx>
        <c:axId val="5535363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31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473841554559035E-2"/>
          <c:y val="0.8707667178581256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4291978464264344"/>
          <c:y val="2.44979521209042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839188803199081E-2"/>
          <c:y val="0.25009185151032692"/>
          <c:w val="0.87432162239360178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4.72</c:v>
                </c:pt>
                <c:pt idx="1">
                  <c:v>4.4400000000000004</c:v>
                </c:pt>
                <c:pt idx="2">
                  <c:v>4.18</c:v>
                </c:pt>
                <c:pt idx="3">
                  <c:v>4.6100000000000003</c:v>
                </c:pt>
                <c:pt idx="4">
                  <c:v>5.82</c:v>
                </c:pt>
                <c:pt idx="5">
                  <c:v>7.27</c:v>
                </c:pt>
                <c:pt idx="6">
                  <c:v>8.57</c:v>
                </c:pt>
                <c:pt idx="7">
                  <c:v>8.1199999999999992</c:v>
                </c:pt>
                <c:pt idx="8">
                  <c:v>8.07</c:v>
                </c:pt>
                <c:pt idx="9">
                  <c:v>7.89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4.3899999999999997</c:v>
                </c:pt>
                <c:pt idx="1">
                  <c:v>4.1900000000000004</c:v>
                </c:pt>
                <c:pt idx="2">
                  <c:v>4.12</c:v>
                </c:pt>
                <c:pt idx="3">
                  <c:v>4.49</c:v>
                </c:pt>
                <c:pt idx="4">
                  <c:v>5.65</c:v>
                </c:pt>
                <c:pt idx="5">
                  <c:v>6.44</c:v>
                </c:pt>
                <c:pt idx="6">
                  <c:v>6.98</c:v>
                </c:pt>
                <c:pt idx="7">
                  <c:v>7.69</c:v>
                </c:pt>
                <c:pt idx="8">
                  <c:v>7.99</c:v>
                </c:pt>
                <c:pt idx="9">
                  <c:v>7.49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General</c:formatCode>
                <c:ptCount val="10"/>
                <c:pt idx="0">
                  <c:v>0.33</c:v>
                </c:pt>
                <c:pt idx="1">
                  <c:v>0.25</c:v>
                </c:pt>
                <c:pt idx="2">
                  <c:v>0.06</c:v>
                </c:pt>
                <c:pt idx="3">
                  <c:v>0.12</c:v>
                </c:pt>
                <c:pt idx="4">
                  <c:v>0.17</c:v>
                </c:pt>
                <c:pt idx="5">
                  <c:v>0.83</c:v>
                </c:pt>
                <c:pt idx="6">
                  <c:v>1.59</c:v>
                </c:pt>
                <c:pt idx="7">
                  <c:v>0.43</c:v>
                </c:pt>
                <c:pt idx="8">
                  <c:v>0.08</c:v>
                </c:pt>
                <c:pt idx="9" formatCode="0.00">
                  <c:v>0.4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40632"/>
        <c:axId val="553536712"/>
      </c:lineChart>
      <c:catAx>
        <c:axId val="553540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6712"/>
        <c:crosses val="autoZero"/>
        <c:auto val="1"/>
        <c:lblAlgn val="ctr"/>
        <c:lblOffset val="100"/>
        <c:noMultiLvlLbl val="0"/>
      </c:catAx>
      <c:valAx>
        <c:axId val="5535367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40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05"/>
          <c:y val="0.8707667178581256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610422232561738"/>
          <c:y val="1.7023193421386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31.28</c:v>
                </c:pt>
                <c:pt idx="1">
                  <c:v>30.47</c:v>
                </c:pt>
                <c:pt idx="2">
                  <c:v>30.38</c:v>
                </c:pt>
                <c:pt idx="3">
                  <c:v>29.76</c:v>
                </c:pt>
                <c:pt idx="4">
                  <c:v>28.69</c:v>
                </c:pt>
                <c:pt idx="5">
                  <c:v>29.41</c:v>
                </c:pt>
                <c:pt idx="6">
                  <c:v>31.14</c:v>
                </c:pt>
                <c:pt idx="7">
                  <c:v>32.840000000000003</c:v>
                </c:pt>
                <c:pt idx="8">
                  <c:v>32.97</c:v>
                </c:pt>
                <c:pt idx="9">
                  <c:v>34.53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28.13</c:v>
                </c:pt>
                <c:pt idx="1">
                  <c:v>28.13</c:v>
                </c:pt>
                <c:pt idx="2">
                  <c:v>26.48</c:v>
                </c:pt>
                <c:pt idx="3">
                  <c:v>28.49</c:v>
                </c:pt>
                <c:pt idx="4">
                  <c:v>26.99</c:v>
                </c:pt>
                <c:pt idx="5">
                  <c:v>25.94</c:v>
                </c:pt>
                <c:pt idx="6">
                  <c:v>25.94</c:v>
                </c:pt>
                <c:pt idx="7">
                  <c:v>31.49</c:v>
                </c:pt>
                <c:pt idx="8">
                  <c:v>26.99</c:v>
                </c:pt>
                <c:pt idx="9">
                  <c:v>30.44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3.15</c:v>
                </c:pt>
                <c:pt idx="1">
                  <c:v>2.34</c:v>
                </c:pt>
                <c:pt idx="2">
                  <c:v>3.9</c:v>
                </c:pt>
                <c:pt idx="3">
                  <c:v>1.28</c:v>
                </c:pt>
                <c:pt idx="4">
                  <c:v>1.7</c:v>
                </c:pt>
                <c:pt idx="5">
                  <c:v>3.48</c:v>
                </c:pt>
                <c:pt idx="6">
                  <c:v>5.2</c:v>
                </c:pt>
                <c:pt idx="7">
                  <c:v>1.35</c:v>
                </c:pt>
                <c:pt idx="8">
                  <c:v>5.99</c:v>
                </c:pt>
                <c:pt idx="9">
                  <c:v>4.09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37104"/>
        <c:axId val="553539064"/>
      </c:lineChart>
      <c:catAx>
        <c:axId val="55353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39064"/>
        <c:crosses val="autoZero"/>
        <c:auto val="1"/>
        <c:lblAlgn val="ctr"/>
        <c:lblOffset val="100"/>
        <c:noMultiLvlLbl val="0"/>
      </c:catAx>
      <c:valAx>
        <c:axId val="5535390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3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471478642339924E-2"/>
          <c:y val="0.88943238823977644"/>
          <c:w val="0.89999985334297361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7736664421294064"/>
          <c:y val="1.7023193421386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20.85</c:v>
                </c:pt>
                <c:pt idx="1">
                  <c:v>20.309999999999999</c:v>
                </c:pt>
                <c:pt idx="2">
                  <c:v>20.25</c:v>
                </c:pt>
                <c:pt idx="3">
                  <c:v>19.84</c:v>
                </c:pt>
                <c:pt idx="4">
                  <c:v>19.12</c:v>
                </c:pt>
                <c:pt idx="5">
                  <c:v>19.61</c:v>
                </c:pt>
                <c:pt idx="6">
                  <c:v>20.76</c:v>
                </c:pt>
                <c:pt idx="7">
                  <c:v>21.89</c:v>
                </c:pt>
                <c:pt idx="8">
                  <c:v>21.98</c:v>
                </c:pt>
                <c:pt idx="9">
                  <c:v>23.02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18.75</c:v>
                </c:pt>
                <c:pt idx="1">
                  <c:v>18.75</c:v>
                </c:pt>
                <c:pt idx="2">
                  <c:v>17.649999999999999</c:v>
                </c:pt>
                <c:pt idx="3">
                  <c:v>18.989999999999998</c:v>
                </c:pt>
                <c:pt idx="4">
                  <c:v>17.989999999999998</c:v>
                </c:pt>
                <c:pt idx="5">
                  <c:v>17.29</c:v>
                </c:pt>
                <c:pt idx="6">
                  <c:v>17.29</c:v>
                </c:pt>
                <c:pt idx="7">
                  <c:v>20.99</c:v>
                </c:pt>
                <c:pt idx="8">
                  <c:v>17.989999999999998</c:v>
                </c:pt>
                <c:pt idx="9">
                  <c:v>20.29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0.00</c:formatCode>
                <c:ptCount val="10"/>
                <c:pt idx="0">
                  <c:v>2.1</c:v>
                </c:pt>
                <c:pt idx="1">
                  <c:v>1.56</c:v>
                </c:pt>
                <c:pt idx="2">
                  <c:v>2.6</c:v>
                </c:pt>
                <c:pt idx="3">
                  <c:v>0.85</c:v>
                </c:pt>
                <c:pt idx="4">
                  <c:v>1.1299999999999999</c:v>
                </c:pt>
                <c:pt idx="5">
                  <c:v>2.3199999999999998</c:v>
                </c:pt>
                <c:pt idx="6">
                  <c:v>3.47</c:v>
                </c:pt>
                <c:pt idx="7">
                  <c:v>0.9</c:v>
                </c:pt>
                <c:pt idx="8">
                  <c:v>3.99</c:v>
                </c:pt>
                <c:pt idx="9">
                  <c:v>2.73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4409104"/>
        <c:axId val="432882408"/>
      </c:lineChart>
      <c:catAx>
        <c:axId val="74440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82408"/>
        <c:crosses val="autoZero"/>
        <c:auto val="1"/>
        <c:lblAlgn val="ctr"/>
        <c:lblOffset val="100"/>
        <c:noMultiLvlLbl val="0"/>
      </c:catAx>
      <c:valAx>
        <c:axId val="432882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4440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0471478642339924E-2"/>
          <c:y val="0.88943238823977644"/>
          <c:w val="0.89999985334297361"/>
          <c:h val="8.133413766827533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26631563010876946"/>
          <c:y val="3.65055373724014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87.4</c:v>
                </c:pt>
                <c:pt idx="1">
                  <c:v>81.92</c:v>
                </c:pt>
                <c:pt idx="2">
                  <c:v>81.319999999999993</c:v>
                </c:pt>
                <c:pt idx="3">
                  <c:v>76.16</c:v>
                </c:pt>
                <c:pt idx="4">
                  <c:v>80.22</c:v>
                </c:pt>
                <c:pt idx="5">
                  <c:v>86.53</c:v>
                </c:pt>
                <c:pt idx="6">
                  <c:v>89.81</c:v>
                </c:pt>
                <c:pt idx="7">
                  <c:v>90.75</c:v>
                </c:pt>
                <c:pt idx="8">
                  <c:v>89.37</c:v>
                </c:pt>
                <c:pt idx="9">
                  <c:v>84.61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86328"/>
        <c:axId val="432885936"/>
      </c:lineChart>
      <c:catAx>
        <c:axId val="432886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85936"/>
        <c:crosses val="autoZero"/>
        <c:auto val="1"/>
        <c:lblAlgn val="ctr"/>
        <c:lblOffset val="100"/>
        <c:noMultiLvlLbl val="0"/>
      </c:catAx>
      <c:valAx>
        <c:axId val="4328859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886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21882620915298526"/>
          <c:y val="2.62652400304800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Porcentagem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39.729999999999997</c:v>
                </c:pt>
                <c:pt idx="1">
                  <c:v>37.24</c:v>
                </c:pt>
                <c:pt idx="2">
                  <c:v>36.96</c:v>
                </c:pt>
                <c:pt idx="3">
                  <c:v>34.619999999999997</c:v>
                </c:pt>
                <c:pt idx="4">
                  <c:v>36.46</c:v>
                </c:pt>
                <c:pt idx="5">
                  <c:v>39.33</c:v>
                </c:pt>
                <c:pt idx="6">
                  <c:v>40.82</c:v>
                </c:pt>
                <c:pt idx="7">
                  <c:v>41.25</c:v>
                </c:pt>
                <c:pt idx="8">
                  <c:v>40.619999999999997</c:v>
                </c:pt>
                <c:pt idx="9">
                  <c:v>38.46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92600"/>
        <c:axId val="432882016"/>
      </c:lineChart>
      <c:catAx>
        <c:axId val="432892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82016"/>
        <c:crosses val="autoZero"/>
        <c:auto val="1"/>
        <c:lblAlgn val="ctr"/>
        <c:lblOffset val="100"/>
        <c:noMultiLvlLbl val="0"/>
      </c:catAx>
      <c:valAx>
        <c:axId val="4328820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92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179172399972619"/>
          <c:y val="2.62656369062738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43.18</c:v>
                </c:pt>
                <c:pt idx="1">
                  <c:v>40.479999999999997</c:v>
                </c:pt>
                <c:pt idx="2">
                  <c:v>40.18</c:v>
                </c:pt>
                <c:pt idx="3">
                  <c:v>37.630000000000003</c:v>
                </c:pt>
                <c:pt idx="4">
                  <c:v>39.64</c:v>
                </c:pt>
                <c:pt idx="5">
                  <c:v>42.75</c:v>
                </c:pt>
                <c:pt idx="6">
                  <c:v>44.37</c:v>
                </c:pt>
                <c:pt idx="7">
                  <c:v>44.84</c:v>
                </c:pt>
                <c:pt idx="8">
                  <c:v>44.15</c:v>
                </c:pt>
                <c:pt idx="9" formatCode="0.00">
                  <c:v>41.8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82800"/>
        <c:axId val="432893776"/>
      </c:lineChart>
      <c:catAx>
        <c:axId val="43288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93776"/>
        <c:crosses val="autoZero"/>
        <c:auto val="1"/>
        <c:lblAlgn val="ctr"/>
        <c:lblOffset val="100"/>
        <c:noMultiLvlLbl val="0"/>
      </c:catAx>
      <c:valAx>
        <c:axId val="432893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8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6117244913974744"/>
          <c:y val="1.58925088492378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7558975752952135E-2"/>
          <c:y val="0.27378198818897637"/>
          <c:w val="0.90071467323567789"/>
          <c:h val="0.480832314733221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113.59</c:v>
                </c:pt>
                <c:pt idx="1">
                  <c:v>116.96</c:v>
                </c:pt>
                <c:pt idx="2">
                  <c:v>116.9</c:v>
                </c:pt>
                <c:pt idx="3">
                  <c:v>110.96</c:v>
                </c:pt>
                <c:pt idx="4">
                  <c:v>122.21</c:v>
                </c:pt>
                <c:pt idx="5">
                  <c:v>129.26</c:v>
                </c:pt>
                <c:pt idx="6">
                  <c:v>132.72</c:v>
                </c:pt>
                <c:pt idx="7">
                  <c:v>136.61000000000001</c:v>
                </c:pt>
                <c:pt idx="8">
                  <c:v>145.57</c:v>
                </c:pt>
                <c:pt idx="9">
                  <c:v>151.83000000000001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98.96</c:v>
                </c:pt>
                <c:pt idx="1">
                  <c:v>107.96</c:v>
                </c:pt>
                <c:pt idx="2">
                  <c:v>108.41</c:v>
                </c:pt>
                <c:pt idx="3">
                  <c:v>89.96</c:v>
                </c:pt>
                <c:pt idx="4">
                  <c:v>107.96</c:v>
                </c:pt>
                <c:pt idx="5">
                  <c:v>110.21</c:v>
                </c:pt>
                <c:pt idx="6">
                  <c:v>112.46</c:v>
                </c:pt>
                <c:pt idx="7">
                  <c:v>121.01</c:v>
                </c:pt>
                <c:pt idx="8">
                  <c:v>121.46</c:v>
                </c:pt>
                <c:pt idx="9">
                  <c:v>148.46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14.63</c:v>
                </c:pt>
                <c:pt idx="1">
                  <c:v>9</c:v>
                </c:pt>
                <c:pt idx="2">
                  <c:v>8.5</c:v>
                </c:pt>
                <c:pt idx="3">
                  <c:v>21.01</c:v>
                </c:pt>
                <c:pt idx="4">
                  <c:v>14.25</c:v>
                </c:pt>
                <c:pt idx="5">
                  <c:v>19.059999999999999</c:v>
                </c:pt>
                <c:pt idx="6">
                  <c:v>20.27</c:v>
                </c:pt>
                <c:pt idx="7">
                  <c:v>15.61</c:v>
                </c:pt>
                <c:pt idx="8">
                  <c:v>24.11</c:v>
                </c:pt>
                <c:pt idx="9">
                  <c:v>3.38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42984"/>
        <c:axId val="553546904"/>
      </c:lineChart>
      <c:catAx>
        <c:axId val="553542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46904"/>
        <c:crosses val="autoZero"/>
        <c:auto val="1"/>
        <c:lblAlgn val="ctr"/>
        <c:lblOffset val="100"/>
        <c:noMultiLvlLbl val="0"/>
      </c:catAx>
      <c:valAx>
        <c:axId val="5535469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42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809689291631851E-2"/>
          <c:y val="0.87012233640286485"/>
          <c:w val="0.9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ovo de galinha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33976402754367813"/>
          <c:y val="2.7108997967995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5009185151032692"/>
          <c:w val="0.87464387464387461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7.26</c:v>
                </c:pt>
                <c:pt idx="1">
                  <c:v>6.04</c:v>
                </c:pt>
                <c:pt idx="2">
                  <c:v>6.98</c:v>
                </c:pt>
                <c:pt idx="3">
                  <c:v>6.25</c:v>
                </c:pt>
                <c:pt idx="4">
                  <c:v>6.1</c:v>
                </c:pt>
                <c:pt idx="5">
                  <c:v>5.46</c:v>
                </c:pt>
                <c:pt idx="6">
                  <c:v>7.49</c:v>
                </c:pt>
                <c:pt idx="7">
                  <c:v>7.61</c:v>
                </c:pt>
                <c:pt idx="8">
                  <c:v>5.23</c:v>
                </c:pt>
                <c:pt idx="9">
                  <c:v>6.3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5.5</c:v>
                </c:pt>
                <c:pt idx="1">
                  <c:v>4.8</c:v>
                </c:pt>
                <c:pt idx="2">
                  <c:v>6.75</c:v>
                </c:pt>
                <c:pt idx="3">
                  <c:v>4.8</c:v>
                </c:pt>
                <c:pt idx="4">
                  <c:v>5.2</c:v>
                </c:pt>
                <c:pt idx="5">
                  <c:v>4.3600000000000003</c:v>
                </c:pt>
                <c:pt idx="6">
                  <c:v>6.19</c:v>
                </c:pt>
                <c:pt idx="7">
                  <c:v>7.12</c:v>
                </c:pt>
                <c:pt idx="8">
                  <c:v>5.19</c:v>
                </c:pt>
                <c:pt idx="9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1.76</c:v>
                </c:pt>
                <c:pt idx="1">
                  <c:v>1.24</c:v>
                </c:pt>
                <c:pt idx="2">
                  <c:v>0.23</c:v>
                </c:pt>
                <c:pt idx="3">
                  <c:v>1.45</c:v>
                </c:pt>
                <c:pt idx="4">
                  <c:v>0.9</c:v>
                </c:pt>
                <c:pt idx="5">
                  <c:v>1.1000000000000001</c:v>
                </c:pt>
                <c:pt idx="6">
                  <c:v>1.3</c:v>
                </c:pt>
                <c:pt idx="7">
                  <c:v>0.49</c:v>
                </c:pt>
                <c:pt idx="8">
                  <c:v>0.04</c:v>
                </c:pt>
                <c:pt idx="9">
                  <c:v>0.3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91424"/>
        <c:axId val="432883584"/>
      </c:lineChart>
      <c:catAx>
        <c:axId val="43289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83584"/>
        <c:crosses val="autoZero"/>
        <c:auto val="1"/>
        <c:lblAlgn val="ctr"/>
        <c:lblOffset val="100"/>
        <c:noMultiLvlLbl val="0"/>
      </c:catAx>
      <c:valAx>
        <c:axId val="4328835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89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19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frango fresco ou congelado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a dezembro de 2020 -</a:t>
            </a:r>
          </a:p>
        </c:rich>
      </c:tx>
      <c:layout>
        <c:manualLayout>
          <c:xMode val="edge"/>
          <c:yMode val="edge"/>
          <c:x val="0.29935069380029145"/>
          <c:y val="2.8040465455930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866883748406106"/>
          <c:w val="0.87464387464387461"/>
          <c:h val="0.437110891788114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8.67</c:v>
                </c:pt>
                <c:pt idx="1">
                  <c:v>7.34</c:v>
                </c:pt>
                <c:pt idx="2">
                  <c:v>7.12</c:v>
                </c:pt>
                <c:pt idx="3">
                  <c:v>9.49</c:v>
                </c:pt>
                <c:pt idx="4">
                  <c:v>8.89</c:v>
                </c:pt>
                <c:pt idx="5">
                  <c:v>10.49</c:v>
                </c:pt>
                <c:pt idx="6">
                  <c:v>10.74</c:v>
                </c:pt>
                <c:pt idx="7">
                  <c:v>10.54</c:v>
                </c:pt>
                <c:pt idx="8">
                  <c:v>10.44</c:v>
                </c:pt>
                <c:pt idx="9">
                  <c:v>10.039999999999999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7.49</c:v>
                </c:pt>
                <c:pt idx="1">
                  <c:v>4.99</c:v>
                </c:pt>
                <c:pt idx="2">
                  <c:v>5.29</c:v>
                </c:pt>
                <c:pt idx="3">
                  <c:v>9.49</c:v>
                </c:pt>
                <c:pt idx="4">
                  <c:v>7.49</c:v>
                </c:pt>
                <c:pt idx="5">
                  <c:v>8.99</c:v>
                </c:pt>
                <c:pt idx="6">
                  <c:v>8.99</c:v>
                </c:pt>
                <c:pt idx="7">
                  <c:v>8.59</c:v>
                </c:pt>
                <c:pt idx="8">
                  <c:v>10.39</c:v>
                </c:pt>
                <c:pt idx="9">
                  <c:v>9.99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1.18</c:v>
                </c:pt>
                <c:pt idx="1">
                  <c:v>2.35</c:v>
                </c:pt>
                <c:pt idx="2">
                  <c:v>1.83</c:v>
                </c:pt>
                <c:pt idx="3">
                  <c:v>0</c:v>
                </c:pt>
                <c:pt idx="4">
                  <c:v>1.4</c:v>
                </c:pt>
                <c:pt idx="5">
                  <c:v>1.5</c:v>
                </c:pt>
                <c:pt idx="6">
                  <c:v>1.75</c:v>
                </c:pt>
                <c:pt idx="7">
                  <c:v>1.95</c:v>
                </c:pt>
                <c:pt idx="8">
                  <c:v>0.05</c:v>
                </c:pt>
                <c:pt idx="9">
                  <c:v>0.05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84368"/>
        <c:axId val="432885544"/>
      </c:lineChart>
      <c:catAx>
        <c:axId val="43288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85544"/>
        <c:crosses val="autoZero"/>
        <c:auto val="1"/>
        <c:lblAlgn val="ctr"/>
        <c:lblOffset val="100"/>
        <c:noMultiLvlLbl val="0"/>
      </c:catAx>
      <c:valAx>
        <c:axId val="4328855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8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4560733659436216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20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batata inglesa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33021064505024311"/>
          <c:y val="1.79598202946405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75392440080397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5.99</c:v>
                </c:pt>
                <c:pt idx="1">
                  <c:v>6.09</c:v>
                </c:pt>
                <c:pt idx="2">
                  <c:v>6.26</c:v>
                </c:pt>
                <c:pt idx="3">
                  <c:v>3.64</c:v>
                </c:pt>
                <c:pt idx="4">
                  <c:v>3.44</c:v>
                </c:pt>
                <c:pt idx="5">
                  <c:v>2.74</c:v>
                </c:pt>
                <c:pt idx="6">
                  <c:v>5.09</c:v>
                </c:pt>
                <c:pt idx="7">
                  <c:v>5.08</c:v>
                </c:pt>
                <c:pt idx="8">
                  <c:v>6.99</c:v>
                </c:pt>
                <c:pt idx="9">
                  <c:v>5.49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5.99</c:v>
                </c:pt>
                <c:pt idx="1">
                  <c:v>5.99</c:v>
                </c:pt>
                <c:pt idx="2">
                  <c:v>5.93</c:v>
                </c:pt>
                <c:pt idx="3">
                  <c:v>3.59</c:v>
                </c:pt>
                <c:pt idx="4">
                  <c:v>3.39</c:v>
                </c:pt>
                <c:pt idx="5">
                  <c:v>2.4900000000000002</c:v>
                </c:pt>
                <c:pt idx="6">
                  <c:v>4.6900000000000004</c:v>
                </c:pt>
                <c:pt idx="7">
                  <c:v>4.66</c:v>
                </c:pt>
                <c:pt idx="8">
                  <c:v>6.99</c:v>
                </c:pt>
                <c:pt idx="9">
                  <c:v>4.99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</c:v>
                </c:pt>
                <c:pt idx="1">
                  <c:v>0.1</c:v>
                </c:pt>
                <c:pt idx="2">
                  <c:v>0.33</c:v>
                </c:pt>
                <c:pt idx="3">
                  <c:v>0.05</c:v>
                </c:pt>
                <c:pt idx="4">
                  <c:v>0.05</c:v>
                </c:pt>
                <c:pt idx="5">
                  <c:v>0.25</c:v>
                </c:pt>
                <c:pt idx="6">
                  <c:v>0.4</c:v>
                </c:pt>
                <c:pt idx="7">
                  <c:v>0.42</c:v>
                </c:pt>
                <c:pt idx="8">
                  <c:v>0</c:v>
                </c:pt>
                <c:pt idx="9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88680"/>
        <c:axId val="432886720"/>
      </c:lineChart>
      <c:catAx>
        <c:axId val="432888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86720"/>
        <c:crosses val="autoZero"/>
        <c:auto val="1"/>
        <c:lblAlgn val="ctr"/>
        <c:lblOffset val="100"/>
        <c:noMultiLvlLbl val="0"/>
      </c:catAx>
      <c:valAx>
        <c:axId val="4328867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88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6390559825950408"/>
          <c:w val="0.8999998531241233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laranja pera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35254816721048332"/>
          <c:y val="2.7108997967995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2.39</c:v>
                </c:pt>
                <c:pt idx="1">
                  <c:v>2.09</c:v>
                </c:pt>
                <c:pt idx="2">
                  <c:v>3.25</c:v>
                </c:pt>
                <c:pt idx="3">
                  <c:v>1.64</c:v>
                </c:pt>
                <c:pt idx="4">
                  <c:v>1.59</c:v>
                </c:pt>
                <c:pt idx="5">
                  <c:v>2.09</c:v>
                </c:pt>
                <c:pt idx="6">
                  <c:v>2.2000000000000002</c:v>
                </c:pt>
                <c:pt idx="7">
                  <c:v>1.94</c:v>
                </c:pt>
                <c:pt idx="8">
                  <c:v>1.89</c:v>
                </c:pt>
                <c:pt idx="9">
                  <c:v>2.0699999999999998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1.89</c:v>
                </c:pt>
                <c:pt idx="1">
                  <c:v>1.49</c:v>
                </c:pt>
                <c:pt idx="2">
                  <c:v>3.1</c:v>
                </c:pt>
                <c:pt idx="3">
                  <c:v>0.99</c:v>
                </c:pt>
                <c:pt idx="4">
                  <c:v>0.89</c:v>
                </c:pt>
                <c:pt idx="5">
                  <c:v>1.99</c:v>
                </c:pt>
                <c:pt idx="6">
                  <c:v>2</c:v>
                </c:pt>
                <c:pt idx="7">
                  <c:v>1.89</c:v>
                </c:pt>
                <c:pt idx="8">
                  <c:v>1.79</c:v>
                </c:pt>
                <c:pt idx="9">
                  <c:v>1.75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0.5</c:v>
                </c:pt>
                <c:pt idx="1">
                  <c:v>0.6</c:v>
                </c:pt>
                <c:pt idx="2">
                  <c:v>0.15</c:v>
                </c:pt>
                <c:pt idx="3">
                  <c:v>0.65</c:v>
                </c:pt>
                <c:pt idx="4">
                  <c:v>0.7</c:v>
                </c:pt>
                <c:pt idx="5">
                  <c:v>0.1</c:v>
                </c:pt>
                <c:pt idx="6">
                  <c:v>0.2</c:v>
                </c:pt>
                <c:pt idx="7">
                  <c:v>0.05</c:v>
                </c:pt>
                <c:pt idx="8">
                  <c:v>0.1</c:v>
                </c:pt>
                <c:pt idx="9">
                  <c:v>0.32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87896"/>
        <c:axId val="432883192"/>
      </c:lineChart>
      <c:catAx>
        <c:axId val="43288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83192"/>
        <c:crosses val="autoZero"/>
        <c:auto val="1"/>
        <c:lblAlgn val="ctr"/>
        <c:lblOffset val="100"/>
        <c:noMultiLvlLbl val="0"/>
      </c:catAx>
      <c:valAx>
        <c:axId val="432883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887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8999998531241233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22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macarrão espagete n</a:t>
            </a:r>
            <a:r>
              <a:rPr lang="pt-BR" baseline="30000">
                <a:solidFill>
                  <a:schemeClr val="tx1"/>
                </a:solidFill>
              </a:rPr>
              <a:t>o</a:t>
            </a:r>
            <a:r>
              <a:rPr lang="pt-BR">
                <a:solidFill>
                  <a:schemeClr val="tx1"/>
                </a:solidFill>
              </a:rPr>
              <a:t> 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30712470944911652"/>
          <c:y val="2.7108997967995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2.66</c:v>
                </c:pt>
                <c:pt idx="1">
                  <c:v>2.66</c:v>
                </c:pt>
                <c:pt idx="2">
                  <c:v>2.4500000000000002</c:v>
                </c:pt>
                <c:pt idx="3">
                  <c:v>2.71</c:v>
                </c:pt>
                <c:pt idx="4">
                  <c:v>2.68</c:v>
                </c:pt>
                <c:pt idx="5">
                  <c:v>2.4300000000000002</c:v>
                </c:pt>
                <c:pt idx="6">
                  <c:v>2.37</c:v>
                </c:pt>
                <c:pt idx="7">
                  <c:v>2.37</c:v>
                </c:pt>
                <c:pt idx="8">
                  <c:v>2.95</c:v>
                </c:pt>
                <c:pt idx="9">
                  <c:v>2.84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1.99</c:v>
                </c:pt>
                <c:pt idx="1">
                  <c:v>2.39</c:v>
                </c:pt>
                <c:pt idx="2">
                  <c:v>2.2599999999999998</c:v>
                </c:pt>
                <c:pt idx="3">
                  <c:v>2.39</c:v>
                </c:pt>
                <c:pt idx="4">
                  <c:v>2.4900000000000002</c:v>
                </c:pt>
                <c:pt idx="5">
                  <c:v>2.19</c:v>
                </c:pt>
                <c:pt idx="6">
                  <c:v>1.69</c:v>
                </c:pt>
                <c:pt idx="7">
                  <c:v>2.09</c:v>
                </c:pt>
                <c:pt idx="8">
                  <c:v>2.79</c:v>
                </c:pt>
                <c:pt idx="9">
                  <c:v>1.99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0">
                  <c:v>0.67</c:v>
                </c:pt>
                <c:pt idx="1">
                  <c:v>0.27</c:v>
                </c:pt>
                <c:pt idx="2">
                  <c:v>0.19</c:v>
                </c:pt>
                <c:pt idx="3">
                  <c:v>0.32</c:v>
                </c:pt>
                <c:pt idx="4">
                  <c:v>0.19</c:v>
                </c:pt>
                <c:pt idx="5">
                  <c:v>0.24</c:v>
                </c:pt>
                <c:pt idx="6">
                  <c:v>0.68</c:v>
                </c:pt>
                <c:pt idx="7">
                  <c:v>0.28000000000000003</c:v>
                </c:pt>
                <c:pt idx="8">
                  <c:v>0.16</c:v>
                </c:pt>
                <c:pt idx="9">
                  <c:v>0.85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87112"/>
        <c:axId val="432888288"/>
      </c:lineChart>
      <c:catAx>
        <c:axId val="432887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88288"/>
        <c:crosses val="autoZero"/>
        <c:auto val="1"/>
        <c:lblAlgn val="ctr"/>
        <c:lblOffset val="100"/>
        <c:noMultiLvlLbl val="0"/>
      </c:catAx>
      <c:valAx>
        <c:axId val="4328882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87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8817587947675891"/>
          <c:w val="0.9"/>
          <c:h val="9.615784544069086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da farinha de milho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3394076779838075"/>
          <c:y val="2.7108997967995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866883748406106"/>
          <c:w val="0.87464387464387461"/>
          <c:h val="0.4847194881889763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1.34</c:v>
                </c:pt>
                <c:pt idx="1">
                  <c:v>1.49</c:v>
                </c:pt>
                <c:pt idx="2">
                  <c:v>1.87</c:v>
                </c:pt>
                <c:pt idx="3">
                  <c:v>1.44</c:v>
                </c:pt>
                <c:pt idx="4">
                  <c:v>1.45</c:v>
                </c:pt>
                <c:pt idx="5">
                  <c:v>1.39</c:v>
                </c:pt>
                <c:pt idx="6">
                  <c:v>1.4</c:v>
                </c:pt>
                <c:pt idx="7">
                  <c:v>1.32</c:v>
                </c:pt>
                <c:pt idx="8">
                  <c:v>1.49</c:v>
                </c:pt>
                <c:pt idx="9">
                  <c:v>1.47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1.29</c:v>
                </c:pt>
                <c:pt idx="1">
                  <c:v>1.29</c:v>
                </c:pt>
                <c:pt idx="2">
                  <c:v>1.45</c:v>
                </c:pt>
                <c:pt idx="3">
                  <c:v>1.0900000000000001</c:v>
                </c:pt>
                <c:pt idx="4">
                  <c:v>1.29</c:v>
                </c:pt>
                <c:pt idx="5">
                  <c:v>1.19</c:v>
                </c:pt>
                <c:pt idx="6">
                  <c:v>1.1499999999999999</c:v>
                </c:pt>
                <c:pt idx="7">
                  <c:v>1.1499999999999999</c:v>
                </c:pt>
                <c:pt idx="8">
                  <c:v>1.35</c:v>
                </c:pt>
                <c:pt idx="9">
                  <c:v>1.29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0.05</c:v>
                </c:pt>
                <c:pt idx="1">
                  <c:v>0.2</c:v>
                </c:pt>
                <c:pt idx="2">
                  <c:v>0.42</c:v>
                </c:pt>
                <c:pt idx="3">
                  <c:v>0.35</c:v>
                </c:pt>
                <c:pt idx="4">
                  <c:v>0.16</c:v>
                </c:pt>
                <c:pt idx="5">
                  <c:v>0.2</c:v>
                </c:pt>
                <c:pt idx="6">
                  <c:v>0.25</c:v>
                </c:pt>
                <c:pt idx="7">
                  <c:v>0.2</c:v>
                </c:pt>
                <c:pt idx="8">
                  <c:v>0.14000000000000001</c:v>
                </c:pt>
                <c:pt idx="9">
                  <c:v>0.18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89856"/>
        <c:axId val="432890248"/>
      </c:lineChart>
      <c:catAx>
        <c:axId val="43288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90248"/>
        <c:crosses val="autoZero"/>
        <c:auto val="1"/>
        <c:lblAlgn val="ctr"/>
        <c:lblOffset val="100"/>
        <c:noMultiLvlLbl val="0"/>
      </c:catAx>
      <c:valAx>
        <c:axId val="4328902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88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584922461363375E-2"/>
          <c:y val="0.86390559825950408"/>
          <c:w val="0.899999852574129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24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margarina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32244992306539988"/>
          <c:y val="2.0205343535687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2.34</c:v>
                </c:pt>
                <c:pt idx="1">
                  <c:v>2.87</c:v>
                </c:pt>
                <c:pt idx="2">
                  <c:v>2.48</c:v>
                </c:pt>
                <c:pt idx="3">
                  <c:v>2.39</c:v>
                </c:pt>
                <c:pt idx="4">
                  <c:v>2.4700000000000002</c:v>
                </c:pt>
                <c:pt idx="5">
                  <c:v>2.4700000000000002</c:v>
                </c:pt>
                <c:pt idx="6">
                  <c:v>2.3199999999999998</c:v>
                </c:pt>
                <c:pt idx="7">
                  <c:v>2.15</c:v>
                </c:pt>
                <c:pt idx="8">
                  <c:v>2.82</c:v>
                </c:pt>
                <c:pt idx="9">
                  <c:v>2.09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1.69</c:v>
                </c:pt>
                <c:pt idx="1">
                  <c:v>1.99</c:v>
                </c:pt>
                <c:pt idx="2">
                  <c:v>2.36</c:v>
                </c:pt>
                <c:pt idx="3">
                  <c:v>1.59</c:v>
                </c:pt>
                <c:pt idx="4">
                  <c:v>1.59</c:v>
                </c:pt>
                <c:pt idx="5">
                  <c:v>1.69</c:v>
                </c:pt>
                <c:pt idx="6">
                  <c:v>1.85</c:v>
                </c:pt>
                <c:pt idx="7">
                  <c:v>1.85</c:v>
                </c:pt>
                <c:pt idx="8">
                  <c:v>1.99</c:v>
                </c:pt>
                <c:pt idx="9">
                  <c:v>1.89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0.65</c:v>
                </c:pt>
                <c:pt idx="1">
                  <c:v>0.88</c:v>
                </c:pt>
                <c:pt idx="2">
                  <c:v>0.12</c:v>
                </c:pt>
                <c:pt idx="3">
                  <c:v>0.8</c:v>
                </c:pt>
                <c:pt idx="4">
                  <c:v>0.88</c:v>
                </c:pt>
                <c:pt idx="5">
                  <c:v>0.78</c:v>
                </c:pt>
                <c:pt idx="6">
                  <c:v>0.47</c:v>
                </c:pt>
                <c:pt idx="7">
                  <c:v>0.3</c:v>
                </c:pt>
                <c:pt idx="8">
                  <c:v>0.83</c:v>
                </c:pt>
                <c:pt idx="9">
                  <c:v>0.2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92208"/>
        <c:axId val="432892992"/>
      </c:lineChart>
      <c:catAx>
        <c:axId val="43289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92992"/>
        <c:crosses val="autoZero"/>
        <c:auto val="1"/>
        <c:lblAlgn val="ctr"/>
        <c:lblOffset val="100"/>
        <c:noMultiLvlLbl val="0"/>
      </c:catAx>
      <c:valAx>
        <c:axId val="4328929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9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039538729701118E-2"/>
          <c:y val="0.89003881445262889"/>
          <c:w val="0.9"/>
          <c:h val="9.111752286004570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25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farinha de arroz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 de 2021 -</a:t>
            </a:r>
          </a:p>
        </c:rich>
      </c:tx>
      <c:layout>
        <c:manualLayout>
          <c:xMode val="edge"/>
          <c:yMode val="edge"/>
          <c:x val="0.32244992306539988"/>
          <c:y val="2.0205343535687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General</c:formatCode>
                <c:ptCount val="1"/>
                <c:pt idx="0">
                  <c:v>2.12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General</c:formatCode>
                <c:ptCount val="1"/>
                <c:pt idx="0">
                  <c:v>1.89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0.23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94560"/>
        <c:axId val="432901224"/>
      </c:lineChart>
      <c:catAx>
        <c:axId val="43289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901224"/>
        <c:crosses val="autoZero"/>
        <c:auto val="1"/>
        <c:lblAlgn val="ctr"/>
        <c:lblOffset val="100"/>
        <c:noMultiLvlLbl val="0"/>
      </c:catAx>
      <c:valAx>
        <c:axId val="432901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9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039538729701118E-2"/>
          <c:y val="0.89003881445262889"/>
          <c:w val="0.9"/>
          <c:h val="9.111752286004570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26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goma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 de 2021 -</a:t>
            </a:r>
          </a:p>
        </c:rich>
      </c:tx>
      <c:layout>
        <c:manualLayout>
          <c:xMode val="edge"/>
          <c:yMode val="edge"/>
          <c:x val="0.32244992306539988"/>
          <c:y val="2.0205343535687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5.2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General</c:formatCode>
                <c:ptCount val="1"/>
                <c:pt idx="0">
                  <c:v>4.59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98872"/>
        <c:axId val="432896128"/>
      </c:lineChart>
      <c:catAx>
        <c:axId val="432898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96128"/>
        <c:crosses val="autoZero"/>
        <c:auto val="1"/>
        <c:lblAlgn val="ctr"/>
        <c:lblOffset val="100"/>
        <c:noMultiLvlLbl val="0"/>
      </c:catAx>
      <c:valAx>
        <c:axId val="4328961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898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039538729701118E-2"/>
          <c:y val="0.89003881445262889"/>
          <c:w val="0.9"/>
          <c:h val="9.111752286004570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27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sardinha em lata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 de 2021 -</a:t>
            </a:r>
          </a:p>
        </c:rich>
      </c:tx>
      <c:layout>
        <c:manualLayout>
          <c:xMode val="edge"/>
          <c:yMode val="edge"/>
          <c:x val="0.30229117290790958"/>
          <c:y val="2.0205343535687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3.66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General</c:formatCode>
                <c:ptCount val="1"/>
                <c:pt idx="0">
                  <c:v>3.49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97696"/>
        <c:axId val="432898088"/>
      </c:lineChart>
      <c:catAx>
        <c:axId val="43289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98088"/>
        <c:crosses val="autoZero"/>
        <c:auto val="1"/>
        <c:lblAlgn val="ctr"/>
        <c:lblOffset val="100"/>
        <c:noMultiLvlLbl val="0"/>
      </c:catAx>
      <c:valAx>
        <c:axId val="432898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89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039538729701118E-2"/>
          <c:y val="0.89003881445262889"/>
          <c:w val="0.9"/>
          <c:h val="9.111752286004570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6833925430481579"/>
          <c:y val="2.294973964947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2598663292324696E-2"/>
          <c:y val="0.27378198818897637"/>
          <c:w val="0.90071467323567789"/>
          <c:h val="0.480832314733221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General</c:formatCode>
                <c:ptCount val="10"/>
                <c:pt idx="0">
                  <c:v>25.24</c:v>
                </c:pt>
                <c:pt idx="1">
                  <c:v>25.99</c:v>
                </c:pt>
                <c:pt idx="2">
                  <c:v>25.98</c:v>
                </c:pt>
                <c:pt idx="3">
                  <c:v>24.66</c:v>
                </c:pt>
                <c:pt idx="4">
                  <c:v>27.16</c:v>
                </c:pt>
                <c:pt idx="5">
                  <c:v>28.73</c:v>
                </c:pt>
                <c:pt idx="6">
                  <c:v>29.49</c:v>
                </c:pt>
                <c:pt idx="7">
                  <c:v>30.36</c:v>
                </c:pt>
                <c:pt idx="8">
                  <c:v>32.35</c:v>
                </c:pt>
                <c:pt idx="9">
                  <c:v>33.74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General</c:formatCode>
                <c:ptCount val="10"/>
                <c:pt idx="0">
                  <c:v>21.99</c:v>
                </c:pt>
                <c:pt idx="1">
                  <c:v>23.99</c:v>
                </c:pt>
                <c:pt idx="2">
                  <c:v>24.09</c:v>
                </c:pt>
                <c:pt idx="3">
                  <c:v>19.989999999999998</c:v>
                </c:pt>
                <c:pt idx="4">
                  <c:v>23.99</c:v>
                </c:pt>
                <c:pt idx="5">
                  <c:v>24.49</c:v>
                </c:pt>
                <c:pt idx="6">
                  <c:v>24.99</c:v>
                </c:pt>
                <c:pt idx="7">
                  <c:v>26.89</c:v>
                </c:pt>
                <c:pt idx="8">
                  <c:v>26.99</c:v>
                </c:pt>
                <c:pt idx="9">
                  <c:v>32.99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0.00</c:formatCode>
                <c:ptCount val="10"/>
                <c:pt idx="0">
                  <c:v>3.25</c:v>
                </c:pt>
                <c:pt idx="1">
                  <c:v>2</c:v>
                </c:pt>
                <c:pt idx="2">
                  <c:v>1.89</c:v>
                </c:pt>
                <c:pt idx="3">
                  <c:v>4.67</c:v>
                </c:pt>
                <c:pt idx="4">
                  <c:v>3.17</c:v>
                </c:pt>
                <c:pt idx="5">
                  <c:v>4.24</c:v>
                </c:pt>
                <c:pt idx="6">
                  <c:v>4.5</c:v>
                </c:pt>
                <c:pt idx="7">
                  <c:v>3.47</c:v>
                </c:pt>
                <c:pt idx="8">
                  <c:v>5.36</c:v>
                </c:pt>
                <c:pt idx="9">
                  <c:v>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47296"/>
        <c:axId val="553544160"/>
      </c:lineChart>
      <c:catAx>
        <c:axId val="55354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44160"/>
        <c:crosses val="autoZero"/>
        <c:auto val="1"/>
        <c:lblAlgn val="ctr"/>
        <c:lblOffset val="100"/>
        <c:noMultiLvlLbl val="0"/>
      </c:catAx>
      <c:valAx>
        <c:axId val="5535441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4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085294505784548E-2"/>
          <c:y val="0.87012174325666913"/>
          <c:w val="0.88510242085661084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28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bolacha crean cracker 3x1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 de 2021 -</a:t>
            </a:r>
          </a:p>
        </c:rich>
      </c:tx>
      <c:layout>
        <c:manualLayout>
          <c:xMode val="edge"/>
          <c:yMode val="edge"/>
          <c:x val="0.27961257898073305"/>
          <c:y val="2.52456661163322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3.48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General</c:formatCode>
                <c:ptCount val="1"/>
                <c:pt idx="0">
                  <c:v>1.99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1.49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900440"/>
        <c:axId val="432895344"/>
      </c:lineChart>
      <c:catAx>
        <c:axId val="432900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95344"/>
        <c:crosses val="autoZero"/>
        <c:auto val="1"/>
        <c:lblAlgn val="ctr"/>
        <c:lblOffset val="100"/>
        <c:noMultiLvlLbl val="0"/>
      </c:catAx>
      <c:valAx>
        <c:axId val="4328953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900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039538729701118E-2"/>
          <c:y val="0.89003881445262889"/>
          <c:w val="0.9"/>
          <c:h val="9.111752286004570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29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salsicha a granel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janeiro de 2021 -</a:t>
            </a:r>
          </a:p>
        </c:rich>
      </c:tx>
      <c:layout>
        <c:manualLayout>
          <c:xMode val="edge"/>
          <c:yMode val="edge"/>
          <c:x val="0.30481101667759586"/>
          <c:y val="2.0205343535687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10.67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General</c:formatCode>
                <c:ptCount val="1"/>
                <c:pt idx="0">
                  <c:v>7.99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2.68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901616"/>
        <c:axId val="432896520"/>
      </c:lineChart>
      <c:catAx>
        <c:axId val="43290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96520"/>
        <c:crosses val="autoZero"/>
        <c:auto val="1"/>
        <c:lblAlgn val="ctr"/>
        <c:lblOffset val="100"/>
        <c:noMultiLvlLbl val="0"/>
      </c:catAx>
      <c:valAx>
        <c:axId val="432896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90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039538729701118E-2"/>
          <c:y val="0.89003881445262889"/>
          <c:w val="0.9"/>
          <c:h val="9.111752286004570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30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da gasolina comum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29940109067568521"/>
          <c:y val="2.7108997967995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5924098234289789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0.000</c:formatCode>
                <c:ptCount val="10"/>
                <c:pt idx="0">
                  <c:v>3.976</c:v>
                </c:pt>
                <c:pt idx="1">
                  <c:v>3.976</c:v>
                </c:pt>
                <c:pt idx="2">
                  <c:v>4.24</c:v>
                </c:pt>
                <c:pt idx="3">
                  <c:v>4.4359999999999999</c:v>
                </c:pt>
                <c:pt idx="4">
                  <c:v>4.5880000000000001</c:v>
                </c:pt>
                <c:pt idx="5">
                  <c:v>4.6900000000000004</c:v>
                </c:pt>
                <c:pt idx="6">
                  <c:v>4.6980000000000004</c:v>
                </c:pt>
                <c:pt idx="7">
                  <c:v>4.8449999999999998</c:v>
                </c:pt>
                <c:pt idx="8">
                  <c:v>4.8680000000000003</c:v>
                </c:pt>
                <c:pt idx="9">
                  <c:v>5.0819999999999999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0.000</c:formatCode>
                <c:ptCount val="10"/>
                <c:pt idx="0">
                  <c:v>3.9489999999999998</c:v>
                </c:pt>
                <c:pt idx="1">
                  <c:v>3.9489999999999998</c:v>
                </c:pt>
                <c:pt idx="2">
                  <c:v>4.1589999999999998</c:v>
                </c:pt>
                <c:pt idx="3">
                  <c:v>4.3490000000000002</c:v>
                </c:pt>
                <c:pt idx="4">
                  <c:v>4.5490000000000004</c:v>
                </c:pt>
                <c:pt idx="5">
                  <c:v>4.6589999999999998</c:v>
                </c:pt>
                <c:pt idx="6">
                  <c:v>4.68</c:v>
                </c:pt>
                <c:pt idx="7">
                  <c:v>4.84</c:v>
                </c:pt>
                <c:pt idx="8">
                  <c:v>4.7889999999999997</c:v>
                </c:pt>
                <c:pt idx="9">
                  <c:v>4.9589999999999996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0.000</c:formatCode>
                <c:ptCount val="10"/>
                <c:pt idx="0">
                  <c:v>2.7E-2</c:v>
                </c:pt>
                <c:pt idx="1">
                  <c:v>2.7E-2</c:v>
                </c:pt>
                <c:pt idx="2">
                  <c:v>8.1000000000000003E-2</c:v>
                </c:pt>
                <c:pt idx="3">
                  <c:v>8.6999999999999994E-2</c:v>
                </c:pt>
                <c:pt idx="4">
                  <c:v>3.9E-2</c:v>
                </c:pt>
                <c:pt idx="5">
                  <c:v>3.1E-2</c:v>
                </c:pt>
                <c:pt idx="6">
                  <c:v>1.7999999999999999E-2</c:v>
                </c:pt>
                <c:pt idx="7">
                  <c:v>5.0000000000000001E-3</c:v>
                </c:pt>
                <c:pt idx="8">
                  <c:v>7.9000000000000001E-2</c:v>
                </c:pt>
                <c:pt idx="9">
                  <c:v>0.123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97304"/>
        <c:axId val="432895736"/>
      </c:lineChart>
      <c:catAx>
        <c:axId val="432897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95736"/>
        <c:crosses val="autoZero"/>
        <c:auto val="1"/>
        <c:lblAlgn val="ctr"/>
        <c:lblOffset val="100"/>
        <c:noMultiLvlLbl val="0"/>
      </c:catAx>
      <c:valAx>
        <c:axId val="432895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32897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31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do álcool/etanol comum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27770146597367656"/>
          <c:y val="2.7108997967995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2" formatCode="0.000">
                  <c:v>3.61</c:v>
                </c:pt>
                <c:pt idx="3" formatCode="0.000">
                  <c:v>3.61</c:v>
                </c:pt>
                <c:pt idx="4" formatCode="0.000">
                  <c:v>3.78</c:v>
                </c:pt>
                <c:pt idx="5" formatCode="0.000">
                  <c:v>3.81</c:v>
                </c:pt>
                <c:pt idx="6" formatCode="0.000">
                  <c:v>3.81</c:v>
                </c:pt>
                <c:pt idx="7" formatCode="0.000">
                  <c:v>3.9750000000000001</c:v>
                </c:pt>
                <c:pt idx="8" formatCode="0.000">
                  <c:v>3.99</c:v>
                </c:pt>
                <c:pt idx="9">
                  <c:v>4.1500000000000004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2" formatCode="0.000">
                  <c:v>3.61</c:v>
                </c:pt>
                <c:pt idx="3" formatCode="0.000">
                  <c:v>3.61</c:v>
                </c:pt>
                <c:pt idx="4" formatCode="0.000">
                  <c:v>3.78</c:v>
                </c:pt>
                <c:pt idx="5" formatCode="0.000">
                  <c:v>3.81</c:v>
                </c:pt>
                <c:pt idx="6" formatCode="0.000">
                  <c:v>3.81</c:v>
                </c:pt>
                <c:pt idx="7" formatCode="0.000">
                  <c:v>3.9750000000000001</c:v>
                </c:pt>
                <c:pt idx="8" formatCode="0.000">
                  <c:v>3.99</c:v>
                </c:pt>
                <c:pt idx="9">
                  <c:v>3.8889999999999998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2" formatCode="0.000">
                  <c:v>0</c:v>
                </c:pt>
                <c:pt idx="3" formatCode="0.000">
                  <c:v>0</c:v>
                </c:pt>
                <c:pt idx="4" formatCode="0.000">
                  <c:v>0</c:v>
                </c:pt>
                <c:pt idx="5" formatCode="0.000">
                  <c:v>0</c:v>
                </c:pt>
                <c:pt idx="6" formatCode="0.000">
                  <c:v>0</c:v>
                </c:pt>
                <c:pt idx="7" formatCode="0.000">
                  <c:v>5.0000000000000001E-3</c:v>
                </c:pt>
                <c:pt idx="8" formatCode="0.000">
                  <c:v>0</c:v>
                </c:pt>
                <c:pt idx="9">
                  <c:v>0.26100000000000001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96912"/>
        <c:axId val="432870256"/>
      </c:lineChart>
      <c:catAx>
        <c:axId val="43289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70256"/>
        <c:crosses val="autoZero"/>
        <c:auto val="1"/>
        <c:lblAlgn val="ctr"/>
        <c:lblOffset val="100"/>
        <c:noMultiLvlLbl val="0"/>
      </c:catAx>
      <c:valAx>
        <c:axId val="432870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9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016917675513565E-2"/>
          <c:y val="0.90105092710185397"/>
          <c:w val="0.89999985235297675"/>
          <c:h val="8.1036877698755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32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da eficiência gasolina/álcool-etanol - %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29980109107251096"/>
          <c:y val="3.12174561849123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33243402900346508"/>
          <c:w val="0.87464387464387461"/>
          <c:h val="0.5321746835625418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2">
                  <c:v>85.15</c:v>
                </c:pt>
                <c:pt idx="3">
                  <c:v>81.38</c:v>
                </c:pt>
                <c:pt idx="4">
                  <c:v>82.39</c:v>
                </c:pt>
                <c:pt idx="5">
                  <c:v>81.239999999999995</c:v>
                </c:pt>
                <c:pt idx="6">
                  <c:v>81.11</c:v>
                </c:pt>
                <c:pt idx="7">
                  <c:v>82.04</c:v>
                </c:pt>
                <c:pt idx="8">
                  <c:v>81.97</c:v>
                </c:pt>
                <c:pt idx="9">
                  <c:v>81.66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73000"/>
        <c:axId val="432879272"/>
      </c:lineChart>
      <c:catAx>
        <c:axId val="432873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79272"/>
        <c:crosses val="autoZero"/>
        <c:auto val="1"/>
        <c:lblAlgn val="ctr"/>
        <c:lblOffset val="100"/>
        <c:noMultiLvlLbl val="0"/>
      </c:catAx>
      <c:valAx>
        <c:axId val="432879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873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33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do óleo diesel comum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</a:t>
            </a:r>
            <a:r>
              <a:rPr lang="pt-BR" baseline="0">
                <a:solidFill>
                  <a:schemeClr val="tx1"/>
                </a:solidFill>
              </a:rPr>
              <a:t> </a:t>
            </a:r>
            <a:r>
              <a:rPr lang="pt-BR">
                <a:solidFill>
                  <a:schemeClr val="tx1"/>
                </a:solidFill>
              </a:rPr>
              <a:t>a janeiro de 2021 -</a:t>
            </a:r>
          </a:p>
        </c:rich>
      </c:tx>
      <c:layout>
        <c:manualLayout>
          <c:xMode val="edge"/>
          <c:yMode val="edge"/>
          <c:x val="0.30361676946108079"/>
          <c:y val="2.71089979679959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0.000</c:formatCode>
                <c:ptCount val="10"/>
                <c:pt idx="0">
                  <c:v>3.38</c:v>
                </c:pt>
                <c:pt idx="1">
                  <c:v>3.3330000000000002</c:v>
                </c:pt>
                <c:pt idx="2">
                  <c:v>3.42</c:v>
                </c:pt>
                <c:pt idx="3">
                  <c:v>3.5710000000000002</c:v>
                </c:pt>
                <c:pt idx="4">
                  <c:v>3.83</c:v>
                </c:pt>
                <c:pt idx="5">
                  <c:v>3.734</c:v>
                </c:pt>
                <c:pt idx="6">
                  <c:v>3.4849999999999999</c:v>
                </c:pt>
                <c:pt idx="7">
                  <c:v>3.9449999999999998</c:v>
                </c:pt>
                <c:pt idx="8">
                  <c:v>3.9159999999999999</c:v>
                </c:pt>
                <c:pt idx="9">
                  <c:v>3.9460000000000002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0.000</c:formatCode>
                <c:ptCount val="10"/>
                <c:pt idx="0">
                  <c:v>3.359</c:v>
                </c:pt>
                <c:pt idx="1">
                  <c:v>3.1589999999999998</c:v>
                </c:pt>
                <c:pt idx="2">
                  <c:v>3.2090000000000001</c:v>
                </c:pt>
                <c:pt idx="3">
                  <c:v>3.3490000000000002</c:v>
                </c:pt>
                <c:pt idx="4">
                  <c:v>3.4889999999999999</c:v>
                </c:pt>
                <c:pt idx="5">
                  <c:v>3.69</c:v>
                </c:pt>
                <c:pt idx="6">
                  <c:v>2.76</c:v>
                </c:pt>
                <c:pt idx="7">
                  <c:v>3.89</c:v>
                </c:pt>
                <c:pt idx="8">
                  <c:v>3.7890000000000001</c:v>
                </c:pt>
                <c:pt idx="9">
                  <c:v>3.8889999999999998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0.000</c:formatCode>
                <c:ptCount val="10"/>
                <c:pt idx="0">
                  <c:v>2.1000000000000001E-2</c:v>
                </c:pt>
                <c:pt idx="1">
                  <c:v>0.17399999999999999</c:v>
                </c:pt>
                <c:pt idx="2">
                  <c:v>0.21099999999999999</c:v>
                </c:pt>
                <c:pt idx="3">
                  <c:v>0.222</c:v>
                </c:pt>
                <c:pt idx="4">
                  <c:v>0.34100000000000003</c:v>
                </c:pt>
                <c:pt idx="5">
                  <c:v>4.3999999999999997E-2</c:v>
                </c:pt>
                <c:pt idx="6">
                  <c:v>0.75</c:v>
                </c:pt>
                <c:pt idx="7">
                  <c:v>5.5E-2</c:v>
                </c:pt>
                <c:pt idx="8">
                  <c:v>0.127</c:v>
                </c:pt>
                <c:pt idx="9">
                  <c:v>5.7000000000000002E-2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80448"/>
        <c:axId val="432874568"/>
      </c:lineChart>
      <c:catAx>
        <c:axId val="43288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74568"/>
        <c:crosses val="autoZero"/>
        <c:auto val="1"/>
        <c:lblAlgn val="ctr"/>
        <c:lblOffset val="100"/>
        <c:noMultiLvlLbl val="0"/>
      </c:catAx>
      <c:valAx>
        <c:axId val="4328745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3288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8910734696469396"/>
          <c:w val="0.9"/>
          <c:h val="8.607720027940056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>
                <a:solidFill>
                  <a:schemeClr val="tx1"/>
                </a:solidFill>
              </a:rPr>
              <a:t>Gráfico 34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Evolução do preço do preço do gás de cozinha</a:t>
            </a:r>
          </a:p>
          <a:p>
            <a:pPr>
              <a:defRPr>
                <a:solidFill>
                  <a:schemeClr val="tx1"/>
                </a:solidFill>
              </a:defRPr>
            </a:pPr>
            <a:r>
              <a:rPr lang="pt-BR">
                <a:solidFill>
                  <a:schemeClr val="tx1"/>
                </a:solidFill>
              </a:rPr>
              <a:t>- abril de 2020 a janeiro de 2021 -</a:t>
            </a:r>
          </a:p>
        </c:rich>
      </c:tx>
      <c:layout>
        <c:manualLayout>
          <c:xMode val="edge"/>
          <c:yMode val="edge"/>
          <c:x val="0.30272073682612782"/>
          <c:y val="3.21493205486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83.33</c:v>
                </c:pt>
                <c:pt idx="3">
                  <c:v>87.5</c:v>
                </c:pt>
                <c:pt idx="4">
                  <c:v>86.5</c:v>
                </c:pt>
                <c:pt idx="5">
                  <c:v>87.5</c:v>
                </c:pt>
                <c:pt idx="6">
                  <c:v>87.5</c:v>
                </c:pt>
                <c:pt idx="7">
                  <c:v>88.5</c:v>
                </c:pt>
                <c:pt idx="8">
                  <c:v>88.4</c:v>
                </c:pt>
                <c:pt idx="9">
                  <c:v>91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85</c:v>
                </c:pt>
                <c:pt idx="4">
                  <c:v>83</c:v>
                </c:pt>
                <c:pt idx="5">
                  <c:v>85</c:v>
                </c:pt>
                <c:pt idx="6">
                  <c:v>85</c:v>
                </c:pt>
                <c:pt idx="7">
                  <c:v>85</c:v>
                </c:pt>
                <c:pt idx="8">
                  <c:v>88</c:v>
                </c:pt>
                <c:pt idx="9">
                  <c:v>88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2.5</c:v>
                </c:pt>
                <c:pt idx="4">
                  <c:v>3.5</c:v>
                </c:pt>
                <c:pt idx="5">
                  <c:v>2.5</c:v>
                </c:pt>
                <c:pt idx="6">
                  <c:v>2.5</c:v>
                </c:pt>
                <c:pt idx="7">
                  <c:v>3.5</c:v>
                </c:pt>
                <c:pt idx="8">
                  <c:v>0.4</c:v>
                </c:pt>
                <c:pt idx="9">
                  <c:v>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871824"/>
        <c:axId val="432873784"/>
      </c:lineChart>
      <c:catAx>
        <c:axId val="43287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tx1"/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32873784"/>
        <c:crosses val="autoZero"/>
        <c:auto val="1"/>
        <c:lblAlgn val="ctr"/>
        <c:lblOffset val="100"/>
        <c:noMultiLvlLbl val="0"/>
      </c:catAx>
      <c:valAx>
        <c:axId val="432873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287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8499849187198376"/>
          <c:w val="0.9"/>
          <c:h val="8.1036877698755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tx1"/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6301485782334575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21.59</c:v>
                </c:pt>
                <c:pt idx="1">
                  <c:v>21.74</c:v>
                </c:pt>
                <c:pt idx="2">
                  <c:v>23.77</c:v>
                </c:pt>
                <c:pt idx="3">
                  <c:v>26.49</c:v>
                </c:pt>
                <c:pt idx="4">
                  <c:v>27.95</c:v>
                </c:pt>
                <c:pt idx="5">
                  <c:v>28.9</c:v>
                </c:pt>
                <c:pt idx="6">
                  <c:v>29.4</c:v>
                </c:pt>
                <c:pt idx="7">
                  <c:v>30.06</c:v>
                </c:pt>
                <c:pt idx="8">
                  <c:v>27.29</c:v>
                </c:pt>
                <c:pt idx="9">
                  <c:v>26.79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17.940000000000001</c:v>
                </c:pt>
                <c:pt idx="1">
                  <c:v>16.739999999999998</c:v>
                </c:pt>
                <c:pt idx="2">
                  <c:v>22.14</c:v>
                </c:pt>
                <c:pt idx="3">
                  <c:v>22.74</c:v>
                </c:pt>
                <c:pt idx="4">
                  <c:v>26.1</c:v>
                </c:pt>
                <c:pt idx="5">
                  <c:v>24.9</c:v>
                </c:pt>
                <c:pt idx="6">
                  <c:v>26.34</c:v>
                </c:pt>
                <c:pt idx="7">
                  <c:v>26.34</c:v>
                </c:pt>
                <c:pt idx="8">
                  <c:v>25.14</c:v>
                </c:pt>
                <c:pt idx="9">
                  <c:v>24.54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3.65</c:v>
                </c:pt>
                <c:pt idx="1">
                  <c:v>5</c:v>
                </c:pt>
                <c:pt idx="2">
                  <c:v>1.63</c:v>
                </c:pt>
                <c:pt idx="3">
                  <c:v>3.75</c:v>
                </c:pt>
                <c:pt idx="4">
                  <c:v>1.85</c:v>
                </c:pt>
                <c:pt idx="5">
                  <c:v>4</c:v>
                </c:pt>
                <c:pt idx="6">
                  <c:v>3.06</c:v>
                </c:pt>
                <c:pt idx="7">
                  <c:v>3.72</c:v>
                </c:pt>
                <c:pt idx="8">
                  <c:v>2.15</c:v>
                </c:pt>
                <c:pt idx="9">
                  <c:v>2.25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26128"/>
        <c:axId val="553528088"/>
      </c:lineChart>
      <c:catAx>
        <c:axId val="55352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28088"/>
        <c:crosses val="autoZero"/>
        <c:auto val="1"/>
        <c:lblAlgn val="ctr"/>
        <c:lblOffset val="100"/>
        <c:noMultiLvlLbl val="0"/>
      </c:catAx>
      <c:valAx>
        <c:axId val="553528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2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725251711559237E-2"/>
          <c:y val="0.88192429197358391"/>
          <c:w val="0.89999985334297361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5545610660328031"/>
          <c:y val="2.92005334010668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0.00</c:formatCode>
                <c:ptCount val="10"/>
                <c:pt idx="0">
                  <c:v>3.6</c:v>
                </c:pt>
                <c:pt idx="1">
                  <c:v>3.62</c:v>
                </c:pt>
                <c:pt idx="2">
                  <c:v>3.96</c:v>
                </c:pt>
                <c:pt idx="3">
                  <c:v>4.42</c:v>
                </c:pt>
                <c:pt idx="4">
                  <c:v>4.66</c:v>
                </c:pt>
                <c:pt idx="5">
                  <c:v>4.82</c:v>
                </c:pt>
                <c:pt idx="6">
                  <c:v>4.9000000000000004</c:v>
                </c:pt>
                <c:pt idx="7">
                  <c:v>5.01</c:v>
                </c:pt>
                <c:pt idx="8">
                  <c:v>4.55</c:v>
                </c:pt>
                <c:pt idx="9">
                  <c:v>4.47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0.00</c:formatCode>
                <c:ptCount val="10"/>
                <c:pt idx="0">
                  <c:v>2.99</c:v>
                </c:pt>
                <c:pt idx="1">
                  <c:v>2.79</c:v>
                </c:pt>
                <c:pt idx="2">
                  <c:v>3.69</c:v>
                </c:pt>
                <c:pt idx="3">
                  <c:v>3.79</c:v>
                </c:pt>
                <c:pt idx="4">
                  <c:v>4.3499999999999996</c:v>
                </c:pt>
                <c:pt idx="5">
                  <c:v>4.1500000000000004</c:v>
                </c:pt>
                <c:pt idx="6">
                  <c:v>4.3899999999999997</c:v>
                </c:pt>
                <c:pt idx="7">
                  <c:v>4.3899999999999997</c:v>
                </c:pt>
                <c:pt idx="8">
                  <c:v>4.1900000000000004</c:v>
                </c:pt>
                <c:pt idx="9">
                  <c:v>4.09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General</c:formatCode>
                <c:ptCount val="10"/>
                <c:pt idx="0">
                  <c:v>0.61</c:v>
                </c:pt>
                <c:pt idx="1">
                  <c:v>0.83</c:v>
                </c:pt>
                <c:pt idx="2">
                  <c:v>0.27</c:v>
                </c:pt>
                <c:pt idx="3">
                  <c:v>0.63</c:v>
                </c:pt>
                <c:pt idx="4">
                  <c:v>0.31</c:v>
                </c:pt>
                <c:pt idx="5">
                  <c:v>0.67</c:v>
                </c:pt>
                <c:pt idx="6">
                  <c:v>0.51</c:v>
                </c:pt>
                <c:pt idx="7">
                  <c:v>0.62</c:v>
                </c:pt>
                <c:pt idx="8">
                  <c:v>0.36</c:v>
                </c:pt>
                <c:pt idx="9">
                  <c:v>0.38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26520"/>
        <c:axId val="553528480"/>
      </c:lineChart>
      <c:catAx>
        <c:axId val="553526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28480"/>
        <c:crosses val="autoZero"/>
        <c:auto val="1"/>
        <c:lblAlgn val="ctr"/>
        <c:lblOffset val="100"/>
        <c:noMultiLvlLbl val="0"/>
      </c:catAx>
      <c:valAx>
        <c:axId val="553528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26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0000049603223816E-2"/>
          <c:y val="0.88192429197358391"/>
          <c:w val="0.89999985334297361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5711682253653032"/>
          <c:y val="2.61771336042672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0">
                  <c:v>33.619999999999997</c:v>
                </c:pt>
                <c:pt idx="1">
                  <c:v>28.91</c:v>
                </c:pt>
                <c:pt idx="2">
                  <c:v>25.43</c:v>
                </c:pt>
                <c:pt idx="3">
                  <c:v>30.56</c:v>
                </c:pt>
                <c:pt idx="4">
                  <c:v>28.91</c:v>
                </c:pt>
                <c:pt idx="5">
                  <c:v>30.56</c:v>
                </c:pt>
                <c:pt idx="6">
                  <c:v>30.44</c:v>
                </c:pt>
                <c:pt idx="7">
                  <c:v>30.41</c:v>
                </c:pt>
                <c:pt idx="8">
                  <c:v>31.53</c:v>
                </c:pt>
                <c:pt idx="9">
                  <c:v>30.78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0">
                  <c:v>28.31</c:v>
                </c:pt>
                <c:pt idx="1">
                  <c:v>15.71</c:v>
                </c:pt>
                <c:pt idx="2">
                  <c:v>19.489999999999998</c:v>
                </c:pt>
                <c:pt idx="3">
                  <c:v>26.96</c:v>
                </c:pt>
                <c:pt idx="4">
                  <c:v>22.46</c:v>
                </c:pt>
                <c:pt idx="5">
                  <c:v>23.81</c:v>
                </c:pt>
                <c:pt idx="6">
                  <c:v>26.06</c:v>
                </c:pt>
                <c:pt idx="7">
                  <c:v>26.51</c:v>
                </c:pt>
                <c:pt idx="8">
                  <c:v>26.96</c:v>
                </c:pt>
                <c:pt idx="9">
                  <c:v>29.21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5.31</c:v>
                </c:pt>
                <c:pt idx="1">
                  <c:v>13.2</c:v>
                </c:pt>
                <c:pt idx="2">
                  <c:v>5.95</c:v>
                </c:pt>
                <c:pt idx="3">
                  <c:v>3.6</c:v>
                </c:pt>
                <c:pt idx="4">
                  <c:v>6.45</c:v>
                </c:pt>
                <c:pt idx="5">
                  <c:v>6.75</c:v>
                </c:pt>
                <c:pt idx="6">
                  <c:v>4.3899999999999997</c:v>
                </c:pt>
                <c:pt idx="7">
                  <c:v>3.9</c:v>
                </c:pt>
                <c:pt idx="8">
                  <c:v>4.58</c:v>
                </c:pt>
                <c:pt idx="9">
                  <c:v>1.58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17112"/>
        <c:axId val="553525344"/>
      </c:lineChart>
      <c:catAx>
        <c:axId val="553517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25344"/>
        <c:crosses val="autoZero"/>
        <c:auto val="1"/>
        <c:lblAlgn val="ctr"/>
        <c:lblOffset val="100"/>
        <c:noMultiLvlLbl val="0"/>
      </c:catAx>
      <c:valAx>
        <c:axId val="5535253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17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91719833055391"/>
          <c:y val="0.88696461455422915"/>
          <c:w val="0.86408278158356844"/>
          <c:h val="9.13119812726111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7223593221934298"/>
          <c:y val="2.12426993923056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Plan1!$E$2:$E$11</c:f>
              <c:numCache>
                <c:formatCode>General</c:formatCode>
                <c:ptCount val="10"/>
                <c:pt idx="0">
                  <c:v>7.45</c:v>
                </c:pt>
                <c:pt idx="1">
                  <c:v>5.87</c:v>
                </c:pt>
                <c:pt idx="2">
                  <c:v>5.65</c:v>
                </c:pt>
                <c:pt idx="3">
                  <c:v>6.79</c:v>
                </c:pt>
                <c:pt idx="4">
                  <c:v>6.42</c:v>
                </c:pt>
                <c:pt idx="5">
                  <c:v>6.79</c:v>
                </c:pt>
                <c:pt idx="6">
                  <c:v>6.77</c:v>
                </c:pt>
                <c:pt idx="7">
                  <c:v>6.76</c:v>
                </c:pt>
                <c:pt idx="8">
                  <c:v>7.01</c:v>
                </c:pt>
                <c:pt idx="9">
                  <c:v>6.84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Plan1!$F$2:$F$11</c:f>
              <c:numCache>
                <c:formatCode>General</c:formatCode>
                <c:ptCount val="10"/>
                <c:pt idx="0">
                  <c:v>6.29</c:v>
                </c:pt>
                <c:pt idx="1">
                  <c:v>3.49</c:v>
                </c:pt>
                <c:pt idx="2">
                  <c:v>4.33</c:v>
                </c:pt>
                <c:pt idx="3">
                  <c:v>5.99</c:v>
                </c:pt>
                <c:pt idx="4">
                  <c:v>4.99</c:v>
                </c:pt>
                <c:pt idx="5">
                  <c:v>5.29</c:v>
                </c:pt>
                <c:pt idx="6">
                  <c:v>5.79</c:v>
                </c:pt>
                <c:pt idx="7">
                  <c:v>5.89</c:v>
                </c:pt>
                <c:pt idx="8">
                  <c:v>5.99</c:v>
                </c:pt>
                <c:pt idx="9">
                  <c:v>6.49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Plan1!$G$2:$G$11</c:f>
              <c:numCache>
                <c:formatCode>0.00</c:formatCode>
                <c:ptCount val="10"/>
                <c:pt idx="0">
                  <c:v>1.1599999999999999</c:v>
                </c:pt>
                <c:pt idx="1">
                  <c:v>2.38</c:v>
                </c:pt>
                <c:pt idx="2">
                  <c:v>1.32</c:v>
                </c:pt>
                <c:pt idx="3">
                  <c:v>0.8</c:v>
                </c:pt>
                <c:pt idx="4">
                  <c:v>1.43</c:v>
                </c:pt>
                <c:pt idx="5">
                  <c:v>1.5</c:v>
                </c:pt>
                <c:pt idx="6">
                  <c:v>0.98</c:v>
                </c:pt>
                <c:pt idx="7">
                  <c:v>0.87</c:v>
                </c:pt>
                <c:pt idx="8">
                  <c:v>1.02</c:v>
                </c:pt>
                <c:pt idx="9">
                  <c:v>0.35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17896"/>
        <c:axId val="553518288"/>
      </c:lineChart>
      <c:catAx>
        <c:axId val="55351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18288"/>
        <c:crosses val="autoZero"/>
        <c:auto val="1"/>
        <c:lblAlgn val="ctr"/>
        <c:lblOffset val="100"/>
        <c:noMultiLvlLbl val="0"/>
      </c:catAx>
      <c:valAx>
        <c:axId val="5535182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3517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4942326331672948E-2"/>
          <c:y val="0.88428609982219963"/>
          <c:w val="0.9"/>
          <c:h val="9.13119812726111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7413529180088478"/>
          <c:y val="1.72795751841503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689065612038747"/>
          <c:w val="0.87460815047021945"/>
          <c:h val="0.49975300004997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12.32</c:v>
                </c:pt>
                <c:pt idx="1">
                  <c:v>13.1</c:v>
                </c:pt>
                <c:pt idx="2">
                  <c:v>12.35</c:v>
                </c:pt>
                <c:pt idx="3">
                  <c:v>13.22</c:v>
                </c:pt>
                <c:pt idx="4">
                  <c:v>13.28</c:v>
                </c:pt>
                <c:pt idx="5">
                  <c:v>16.399999999999999</c:v>
                </c:pt>
                <c:pt idx="6">
                  <c:v>16.760000000000002</c:v>
                </c:pt>
                <c:pt idx="7">
                  <c:v>19.57</c:v>
                </c:pt>
                <c:pt idx="8">
                  <c:v>16.760000000000002</c:v>
                </c:pt>
                <c:pt idx="9">
                  <c:v>16.100000000000001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11.48</c:v>
                </c:pt>
                <c:pt idx="1">
                  <c:v>12.56</c:v>
                </c:pt>
                <c:pt idx="2">
                  <c:v>10.8</c:v>
                </c:pt>
                <c:pt idx="3">
                  <c:v>12.2</c:v>
                </c:pt>
                <c:pt idx="4">
                  <c:v>10.76</c:v>
                </c:pt>
                <c:pt idx="5">
                  <c:v>14.36</c:v>
                </c:pt>
                <c:pt idx="6">
                  <c:v>14.36</c:v>
                </c:pt>
                <c:pt idx="7">
                  <c:v>17.96</c:v>
                </c:pt>
                <c:pt idx="8">
                  <c:v>15.08</c:v>
                </c:pt>
                <c:pt idx="9">
                  <c:v>12.56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erlin Sans FB" panose="020E0602020502020306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0.84</c:v>
                </c:pt>
                <c:pt idx="1">
                  <c:v>0.54</c:v>
                </c:pt>
                <c:pt idx="2">
                  <c:v>1.55</c:v>
                </c:pt>
                <c:pt idx="3">
                  <c:v>1.02</c:v>
                </c:pt>
                <c:pt idx="4">
                  <c:v>2.52</c:v>
                </c:pt>
                <c:pt idx="5">
                  <c:v>2.04</c:v>
                </c:pt>
                <c:pt idx="6">
                  <c:v>2.4</c:v>
                </c:pt>
                <c:pt idx="7">
                  <c:v>1.6</c:v>
                </c:pt>
                <c:pt idx="8">
                  <c:v>1.68</c:v>
                </c:pt>
                <c:pt idx="9">
                  <c:v>3.54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3525736"/>
        <c:axId val="553521816"/>
      </c:lineChart>
      <c:catAx>
        <c:axId val="55352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rlin Sans FB" panose="020E0602020502020306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53521816"/>
        <c:crosses val="autoZero"/>
        <c:auto val="1"/>
        <c:lblAlgn val="ctr"/>
        <c:lblOffset val="100"/>
        <c:noMultiLvlLbl val="0"/>
      </c:catAx>
      <c:valAx>
        <c:axId val="5535218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53525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9757156523658E-2"/>
          <c:y val="0.87894248004874675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rlin Sans FB" panose="020E0602020502020306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erlin Sans FB" panose="020E0602020502020306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84DC6-A2D5-4B10-8D86-F76B68B18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49821</TotalTime>
  <Pages>36</Pages>
  <Words>16613</Words>
  <Characters>89711</Characters>
  <Application>Microsoft Office Word</Application>
  <DocSecurity>0</DocSecurity>
  <Lines>747</Lines>
  <Paragraphs>212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Usuário</cp:lastModifiedBy>
  <cp:revision>241</cp:revision>
  <cp:lastPrinted>2021-01-31T20:49:00Z</cp:lastPrinted>
  <dcterms:created xsi:type="dcterms:W3CDTF">2020-02-12T20:44:00Z</dcterms:created>
  <dcterms:modified xsi:type="dcterms:W3CDTF">2021-02-27T19:33:00Z</dcterms:modified>
</cp:coreProperties>
</file>