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hanging="2"/>
        <w:jc w:val="center"/>
        <w:rPr>
          <w:sz w:val="22"/>
          <w:szCs w:val="22"/>
        </w:rPr>
      </w:pPr>
      <w:r>
        <w:rPr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6273165</wp:posOffset>
            </wp:positionH>
            <wp:positionV relativeFrom="page">
              <wp:posOffset>345440</wp:posOffset>
            </wp:positionV>
            <wp:extent cx="652145" cy="780415"/>
            <wp:effectExtent l="0" t="0" r="0" b="0"/>
            <wp:wrapSquare wrapText="bothSides"/>
            <wp:docPr id="7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214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857250</wp:posOffset>
            </wp:positionH>
            <wp:positionV relativeFrom="page">
              <wp:posOffset>577850</wp:posOffset>
            </wp:positionV>
            <wp:extent cx="753110" cy="742315"/>
            <wp:effectExtent l="0" t="0" r="0" b="0"/>
            <wp:wrapSquare wrapText="bothSides"/>
            <wp:docPr id="6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sz w:val="22"/>
          <w:szCs w:val="22"/>
        </w:rPr>
        <w:t>MINISTÉRIO DA EDUCAÇÃO</w:t>
      </w:r>
    </w:p>
    <w:p>
      <w:pPr>
        <w:ind w:hanging="2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>UNIVERSIDADE FEDERAL DO PIAUÍ</w:t>
      </w:r>
    </w:p>
    <w:p>
      <w:pPr>
        <w:ind w:hanging="2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>PRÓ-REITORIA DE ASSUNTOS ESTUDANTIS E COMUNITÁRIOS</w:t>
      </w:r>
    </w:p>
    <w:p>
      <w:pPr>
        <w:ind w:hanging="2"/>
        <w:jc w:val="center"/>
        <w:rPr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>COORDENADORIA DE ASSISTÊNCIA COMUNITÁRIA</w:t>
      </w:r>
    </w:p>
    <w:p>
      <w:pPr>
        <w:ind w:hanging="2"/>
        <w:jc w:val="center"/>
        <w:rPr>
          <w:rFonts w:ascii="Times New Roman" w:hAnsi="Times New Roman" w:eastAsia="Times New Roman" w:cs="Times New Roman"/>
          <w:b/>
          <w:sz w:val="22"/>
          <w:szCs w:val="22"/>
        </w:rPr>
      </w:pPr>
      <w:r>
        <w:rPr>
          <w:rFonts w:ascii="Times New Roman" w:hAnsi="Times New Roman" w:eastAsia="Times New Roman" w:cs="Times New Roman"/>
          <w:b/>
          <w:sz w:val="22"/>
          <w:szCs w:val="22"/>
        </w:rPr>
        <w:t>NÚCLEO DE ACESSIBILIDADE DA UFPI</w:t>
      </w:r>
    </w:p>
    <w:p>
      <w:pPr>
        <w:ind w:hanging="2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Campus Universitário Ministro Petrônio Portela, Bairro Ininga, Teresina, Piauí, Brasil;</w:t>
      </w:r>
    </w:p>
    <w:p>
      <w:pPr>
        <w:ind w:hanging="2"/>
        <w:jc w:val="center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ascii="Times New Roman" w:hAnsi="Times New Roman" w:eastAsia="Times New Roman" w:cs="Times New Roman"/>
          <w:sz w:val="22"/>
          <w:szCs w:val="22"/>
        </w:rPr>
        <w:t>CEP 64049-550, SG – 14; Telefones: (86) 3215 5642/3215 5645;</w:t>
      </w:r>
    </w:p>
    <w:p>
      <w:pPr>
        <w:tabs>
          <w:tab w:val="left" w:pos="0"/>
        </w:tabs>
        <w:ind w:right="20" w:hanging="2"/>
        <w:jc w:val="center"/>
        <w:rPr>
          <w:rFonts w:ascii="Times New Roman" w:hAnsi="Times New Roman" w:eastAsia="Times New Roman" w:cs="Times New Roman"/>
          <w:b/>
        </w:rPr>
      </w:pPr>
    </w:p>
    <w:p>
      <w:pPr>
        <w:tabs>
          <w:tab w:val="left" w:pos="0"/>
        </w:tabs>
        <w:ind w:right="20" w:hanging="2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ANEXO VI</w:t>
      </w:r>
    </w:p>
    <w:p>
      <w:pPr>
        <w:tabs>
          <w:tab w:val="left" w:pos="0"/>
        </w:tabs>
        <w:ind w:right="20" w:hanging="2"/>
        <w:jc w:val="center"/>
        <w:rPr>
          <w:rFonts w:ascii="Times New Roman" w:hAnsi="Times New Roman" w:eastAsia="Times New Roman" w:cs="Times New Roman"/>
          <w:b/>
        </w:rPr>
      </w:pPr>
    </w:p>
    <w:p>
      <w:pPr>
        <w:tabs>
          <w:tab w:val="left" w:pos="0"/>
        </w:tabs>
        <w:ind w:right="20" w:hanging="2"/>
        <w:jc w:val="center"/>
        <w:rPr>
          <w:rFonts w:ascii="Times New Roman" w:hAnsi="Times New Roman" w:eastAsia="Times New Roman" w:cs="Times New Roman"/>
          <w:b/>
        </w:rPr>
      </w:pPr>
      <w:r>
        <w:rPr>
          <w:rFonts w:ascii="Times New Roman" w:hAnsi="Times New Roman" w:eastAsia="Times New Roman" w:cs="Times New Roman"/>
          <w:b/>
        </w:rPr>
        <w:t>DECLARAÇÃO DE DESPESA COM ALUGUEL INFORMAL</w:t>
      </w:r>
    </w:p>
    <w:p>
      <w:pPr>
        <w:tabs>
          <w:tab w:val="left" w:pos="0"/>
        </w:tabs>
        <w:ind w:right="20" w:hanging="2"/>
        <w:jc w:val="center"/>
        <w:rPr>
          <w:rFonts w:ascii="Times New Roman" w:hAnsi="Times New Roman" w:eastAsia="Times New Roman" w:cs="Times New Roman"/>
          <w:b/>
        </w:rPr>
      </w:pPr>
    </w:p>
    <w:p>
      <w:pPr>
        <w:tabs>
          <w:tab w:val="left" w:pos="0"/>
        </w:tabs>
        <w:ind w:right="20" w:hanging="2"/>
        <w:jc w:val="center"/>
        <w:rPr>
          <w:rFonts w:ascii="Times New Roman" w:hAnsi="Times New Roman" w:eastAsia="Times New Roman" w:cs="Times New Roman"/>
          <w:b/>
        </w:rPr>
      </w:pPr>
    </w:p>
    <w:p>
      <w:pPr>
        <w:tabs>
          <w:tab w:val="left" w:pos="0"/>
        </w:tabs>
        <w:spacing w:line="360" w:lineRule="auto"/>
        <w:ind w:right="700" w:hanging="2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b/>
        </w:rPr>
        <w:t xml:space="preserve"> </w:t>
      </w:r>
      <w:r>
        <w:rPr>
          <w:rFonts w:ascii="Times New Roman" w:hAnsi="Times New Roman" w:eastAsia="Times New Roman" w:cs="Times New Roman"/>
        </w:rPr>
        <w:t xml:space="preserve">Eu,____________________________________________________, nacionalidade ___________________ , inscrito/a no CPF sob o nº____________________ , residente e domiciliado à Rua/ Av._________________________________________, </w:t>
      </w:r>
    </w:p>
    <w:p>
      <w:pPr>
        <w:tabs>
          <w:tab w:val="left" w:pos="0"/>
        </w:tabs>
        <w:spacing w:line="360" w:lineRule="auto"/>
        <w:ind w:right="700" w:hanging="2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nº _______, Bairro________________________, CEP __________________ ,cidade _____________, estado _____, declaro, junto à UNIVERSIDADE FEDERAL DO PIAUÍ, que resido no endereço citado acima e pago mensalmente o valor de R$ __________ pelo aluguel cobrado informalmente.</w:t>
      </w:r>
    </w:p>
    <w:p>
      <w:pPr>
        <w:tabs>
          <w:tab w:val="left" w:pos="0"/>
        </w:tabs>
        <w:spacing w:line="360" w:lineRule="auto"/>
        <w:ind w:right="700" w:hanging="2"/>
        <w:jc w:val="both"/>
        <w:rPr>
          <w:rFonts w:ascii="Times New Roman" w:hAnsi="Times New Roman" w:eastAsia="Times New Roman" w:cs="Times New Roman"/>
        </w:rPr>
      </w:pPr>
    </w:p>
    <w:p>
      <w:pPr>
        <w:tabs>
          <w:tab w:val="left" w:pos="0"/>
        </w:tabs>
        <w:spacing w:line="360" w:lineRule="auto"/>
        <w:ind w:right="700" w:hanging="2"/>
        <w:jc w:val="both"/>
      </w:pPr>
    </w:p>
    <w:p>
      <w:pPr>
        <w:tabs>
          <w:tab w:val="left" w:pos="0"/>
        </w:tabs>
        <w:ind w:right="20" w:hanging="2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tabs>
          <w:tab w:val="left" w:pos="0"/>
        </w:tabs>
        <w:ind w:right="20" w:hanging="2"/>
        <w:jc w:val="right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_________________________ , ______ de __________ de ________ .</w:t>
      </w:r>
    </w:p>
    <w:p>
      <w:pPr>
        <w:tabs>
          <w:tab w:val="left" w:pos="0"/>
        </w:tabs>
        <w:ind w:hanging="2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                                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eastAsia="Times New Roman" w:cs="Times New Roman"/>
        </w:rPr>
        <w:t xml:space="preserve">                 (Local e data)</w:t>
      </w:r>
    </w:p>
    <w:p>
      <w:pPr>
        <w:tabs>
          <w:tab w:val="left" w:pos="0"/>
        </w:tabs>
        <w:ind w:right="700" w:hanging="2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</w:t>
      </w:r>
    </w:p>
    <w:p>
      <w:pPr>
        <w:tabs>
          <w:tab w:val="left" w:pos="0"/>
        </w:tabs>
        <w:ind w:right="700" w:hanging="2"/>
        <w:rPr>
          <w:rFonts w:ascii="Times New Roman" w:hAnsi="Times New Roman" w:eastAsia="Times New Roman" w:cs="Times New Roman"/>
        </w:rPr>
      </w:pPr>
    </w:p>
    <w:p>
      <w:pPr>
        <w:tabs>
          <w:tab w:val="left" w:pos="0"/>
        </w:tabs>
        <w:ind w:right="700" w:hanging="2"/>
        <w:rPr>
          <w:rFonts w:ascii="Times New Roman" w:hAnsi="Times New Roman" w:eastAsia="Times New Roman" w:cs="Times New Roman"/>
        </w:rPr>
      </w:pPr>
    </w:p>
    <w:p>
      <w:pPr>
        <w:tabs>
          <w:tab w:val="left" w:pos="0"/>
        </w:tabs>
        <w:ind w:right="700" w:hanging="2"/>
        <w:rPr>
          <w:rFonts w:ascii="Times New Roman" w:hAnsi="Times New Roman" w:eastAsia="Times New Roman" w:cs="Times New Roman"/>
        </w:rPr>
      </w:pPr>
    </w:p>
    <w:p>
      <w:pPr>
        <w:tabs>
          <w:tab w:val="left" w:pos="0"/>
        </w:tabs>
        <w:ind w:right="700" w:hanging="2"/>
        <w:rPr>
          <w:rFonts w:ascii="Times New Roman" w:hAnsi="Times New Roman" w:eastAsia="Times New Roman" w:cs="Times New Roman"/>
        </w:rPr>
      </w:pPr>
    </w:p>
    <w:p>
      <w:pPr>
        <w:tabs>
          <w:tab w:val="left" w:pos="0"/>
        </w:tabs>
        <w:ind w:hanging="2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 xml:space="preserve"> ____________________________________________________________</w:t>
      </w:r>
    </w:p>
    <w:p>
      <w:pPr>
        <w:tabs>
          <w:tab w:val="left" w:pos="0"/>
        </w:tabs>
        <w:ind w:hanging="2"/>
        <w:jc w:val="center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Assinatura do/a declarante</w:t>
      </w:r>
    </w:p>
    <w:p>
      <w:pPr>
        <w:tabs>
          <w:tab w:val="left" w:pos="0"/>
        </w:tabs>
        <w:ind w:hanging="2"/>
        <w:jc w:val="center"/>
        <w:rPr>
          <w:rFonts w:ascii="Times New Roman" w:hAnsi="Times New Roman" w:eastAsia="Times New Roman" w:cs="Times New Roman"/>
        </w:rPr>
      </w:pPr>
    </w:p>
    <w:p>
      <w:pPr>
        <w:tabs>
          <w:tab w:val="left" w:pos="0"/>
        </w:tabs>
        <w:ind w:hanging="2"/>
        <w:jc w:val="center"/>
        <w:rPr>
          <w:rFonts w:ascii="Times New Roman" w:hAnsi="Times New Roman" w:eastAsia="Times New Roman" w:cs="Times New Roman"/>
        </w:rPr>
      </w:pPr>
    </w:p>
    <w:p>
      <w:pPr>
        <w:tabs>
          <w:tab w:val="left" w:pos="0"/>
        </w:tabs>
        <w:ind w:hanging="2"/>
        <w:jc w:val="center"/>
        <w:rPr>
          <w:rFonts w:ascii="Times New Roman" w:hAnsi="Times New Roman" w:eastAsia="Times New Roman" w:cs="Times New Roman"/>
        </w:rPr>
      </w:pPr>
    </w:p>
    <w:p>
      <w:pPr>
        <w:tabs>
          <w:tab w:val="left" w:pos="0"/>
        </w:tabs>
        <w:ind w:hanging="2"/>
        <w:jc w:val="center"/>
        <w:rPr>
          <w:rFonts w:ascii="Times New Roman" w:hAnsi="Times New Roman" w:eastAsia="Times New Roman" w:cs="Times New Roman"/>
        </w:rPr>
      </w:pPr>
    </w:p>
    <w:p>
      <w:pPr>
        <w:tabs>
          <w:tab w:val="left" w:pos="0"/>
        </w:tabs>
        <w:ind w:hanging="2"/>
        <w:jc w:val="center"/>
        <w:rPr>
          <w:rFonts w:ascii="Times New Roman" w:hAnsi="Times New Roman" w:eastAsia="Times New Roman" w:cs="Times New Roman"/>
        </w:rPr>
      </w:pPr>
    </w:p>
    <w:p>
      <w:pPr>
        <w:tabs>
          <w:tab w:val="left" w:pos="0"/>
        </w:tabs>
        <w:ind w:hanging="2"/>
        <w:jc w:val="center"/>
        <w:rPr>
          <w:rFonts w:ascii="Times New Roman" w:hAnsi="Times New Roman" w:eastAsia="Times New Roman" w:cs="Times New Roman"/>
        </w:rPr>
      </w:pPr>
    </w:p>
    <w:p>
      <w:pPr>
        <w:tabs>
          <w:tab w:val="left" w:pos="0"/>
        </w:tabs>
        <w:ind w:hanging="2"/>
        <w:jc w:val="center"/>
        <w:rPr>
          <w:rFonts w:ascii="Times New Roman" w:hAnsi="Times New Roman" w:eastAsia="Times New Roman" w:cs="Times New Roman"/>
        </w:rPr>
      </w:pPr>
    </w:p>
    <w:p>
      <w:pPr>
        <w:tabs>
          <w:tab w:val="left" w:pos="0"/>
        </w:tabs>
        <w:ind w:hanging="2"/>
        <w:jc w:val="center"/>
        <w:rPr>
          <w:rFonts w:ascii="Times New Roman" w:hAnsi="Times New Roman" w:eastAsia="Times New Roman" w:cs="Times New Roman"/>
        </w:rPr>
      </w:pPr>
    </w:p>
    <w:p>
      <w:pPr>
        <w:tabs>
          <w:tab w:val="left" w:pos="0"/>
        </w:tabs>
        <w:ind w:hanging="2"/>
        <w:jc w:val="center"/>
        <w:rPr>
          <w:rFonts w:ascii="Times New Roman" w:hAnsi="Times New Roman" w:eastAsia="Times New Roman" w:cs="Times New Roman"/>
        </w:rPr>
      </w:pPr>
      <w:bookmarkStart w:id="0" w:name="_GoBack"/>
      <w:bookmarkEnd w:id="0"/>
    </w:p>
    <w:p>
      <w:pPr>
        <w:tabs>
          <w:tab w:val="left" w:pos="0"/>
        </w:tabs>
        <w:ind w:hanging="2"/>
        <w:jc w:val="center"/>
        <w:rPr>
          <w:rFonts w:ascii="Times New Roman" w:hAnsi="Times New Roman" w:eastAsia="Times New Roman" w:cs="Times New Roman"/>
        </w:rPr>
      </w:pPr>
    </w:p>
    <w:p>
      <w:pPr>
        <w:tabs>
          <w:tab w:val="left" w:pos="0"/>
        </w:tabs>
        <w:ind w:hanging="2"/>
        <w:jc w:val="center"/>
        <w:rPr>
          <w:rFonts w:ascii="Times New Roman" w:hAnsi="Times New Roman" w:eastAsia="Times New Roman" w:cs="Times New Roman"/>
        </w:rPr>
      </w:pPr>
    </w:p>
    <w:p>
      <w:pPr>
        <w:tabs>
          <w:tab w:val="left" w:pos="0"/>
        </w:tabs>
        <w:ind w:hanging="2"/>
        <w:jc w:val="center"/>
      </w:pPr>
      <w:r>
        <w:rPr>
          <w:rFonts w:ascii="Times New Roman" w:hAnsi="Times New Roman" w:eastAsia="Times New Roman" w:cs="Times New Roman"/>
        </w:rPr>
        <w:t xml:space="preserve"> </w:t>
      </w:r>
      <w:r>
        <w:rPr>
          <w:rFonts w:ascii="Times New Roman" w:hAnsi="Times New Roman" w:eastAsia="Times New Roman" w:cs="Times New Roman"/>
          <w:b/>
        </w:rPr>
        <w:t>(Uma Declaração para cada membro do núcleo familiar que atenda a essa condição)</w:t>
      </w:r>
    </w:p>
    <w:p>
      <w:pPr>
        <w:tabs>
          <w:tab w:val="left" w:pos="0"/>
        </w:tabs>
        <w:ind w:hanging="2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</w:rPr>
        <w:t>Confirmo serem verdadeiras as informações prestadas, estando ciente de que a informação falsa incorrerá nas penas do crime do Art. 299 do Código Penal (falsidade ideológica), além de, caso configurada a prestação de informação falsa, apurada posteriormente à matrícula institucional do candidato, em procedimento que assegure o contraditório e a ampla defesa, ensejar o cancelamento da matrícula na Universidade Federal do Piauí, sem prejuízo das sanções penais cabíveis (de acordo com a Lei no 12.711/2012, o Decreto nº 7.824/2012 e o Art. 9º da Portaria Normativa nº 18/2012-MEC.</w:t>
      </w:r>
    </w:p>
    <w:sectPr>
      <w:footerReference r:id="rId3" w:type="default"/>
      <w:footerReference r:id="rId4" w:type="even"/>
      <w:pgSz w:w="11906" w:h="16838"/>
      <w:pgMar w:top="720" w:right="1134" w:bottom="1191" w:left="1701" w:header="0" w:footer="130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819"/>
        <w:tab w:val="right" w:pos="9638"/>
      </w:tabs>
      <w:jc w:val="right"/>
      <w:rPr>
        <w:rFonts w:ascii="Times New Roman" w:hAnsi="Times New Roman" w:eastAsia="Times New Roman" w:cs="Times New Roman"/>
      </w:rPr>
    </w:pPr>
    <w:r>
      <w:rPr>
        <w:rFonts w:ascii="Times New Roman" w:hAnsi="Times New Roman" w:eastAsia="Times New Roman" w:cs="Times New Roman"/>
      </w:rPr>
      <w:fldChar w:fldCharType="begin"/>
    </w:r>
    <w:r>
      <w:rPr>
        <w:rFonts w:ascii="Times New Roman" w:hAnsi="Times New Roman" w:eastAsia="Times New Roman" w:cs="Times New Roman"/>
      </w:rPr>
      <w:instrText xml:space="preserve">PAGE</w:instrText>
    </w:r>
    <w:r>
      <w:rPr>
        <w:rFonts w:ascii="Times New Roman" w:hAnsi="Times New Roman" w:eastAsia="Times New Roman" w:cs="Times New Roman"/>
      </w:rPr>
      <w:fldChar w:fldCharType="separate"/>
    </w:r>
    <w:r>
      <w:rPr>
        <w:rFonts w:ascii="Times New Roman" w:hAnsi="Times New Roman" w:eastAsia="Times New Roman" w:cs="Times New Roman"/>
      </w:rPr>
      <w:t>1</w:t>
    </w:r>
    <w:r>
      <w:rPr>
        <w:rFonts w:ascii="Times New Roman" w:hAnsi="Times New Roman" w:eastAsia="Times New Roman" w:cs="Times New Roman"/>
      </w:rPr>
      <w:fldChar w:fldCharType="end"/>
    </w: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color w:val="00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D4"/>
    <w:rsid w:val="000257FB"/>
    <w:rsid w:val="00034571"/>
    <w:rsid w:val="00071E87"/>
    <w:rsid w:val="006D57E6"/>
    <w:rsid w:val="00737757"/>
    <w:rsid w:val="00741644"/>
    <w:rsid w:val="009F7855"/>
    <w:rsid w:val="00A3653A"/>
    <w:rsid w:val="00CF38D4"/>
    <w:rsid w:val="00DD4216"/>
    <w:rsid w:val="00F36737"/>
    <w:rsid w:val="00F90A75"/>
    <w:rsid w:val="3B21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Liberation Serif" w:hAnsi="Liberation Serif" w:eastAsia="Liberation Serif" w:cs="Liberation Serif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</w:pPr>
    <w:rPr>
      <w:rFonts w:ascii="Liberation Serif" w:hAnsi="Liberation Serif" w:eastAsia="Liberation Serif" w:cs="Liberation Serif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8"/>
    <w:semiHidden/>
    <w:unhideWhenUsed/>
    <w:qFormat/>
    <w:uiPriority w:val="99"/>
    <w:rPr>
      <w:sz w:val="16"/>
      <w:szCs w:val="16"/>
    </w:rPr>
  </w:style>
  <w:style w:type="character" w:styleId="11">
    <w:name w:val="Emphasis"/>
    <w:basedOn w:val="8"/>
    <w:qFormat/>
    <w:uiPriority w:val="20"/>
    <w:rPr>
      <w:i/>
      <w:iCs/>
    </w:rPr>
  </w:style>
  <w:style w:type="character" w:styleId="12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annotation text"/>
    <w:basedOn w:val="1"/>
    <w:link w:val="26"/>
    <w:semiHidden/>
    <w:unhideWhenUsed/>
    <w:qFormat/>
    <w:uiPriority w:val="99"/>
    <w:rPr>
      <w:sz w:val="20"/>
      <w:szCs w:val="20"/>
    </w:rPr>
  </w:style>
  <w:style w:type="paragraph" w:styleId="14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paragraph" w:styleId="15">
    <w:name w:val="header"/>
    <w:basedOn w:val="1"/>
    <w:link w:val="31"/>
    <w:unhideWhenUsed/>
    <w:uiPriority w:val="99"/>
    <w:pPr>
      <w:tabs>
        <w:tab w:val="center" w:pos="4252"/>
        <w:tab w:val="right" w:pos="8504"/>
      </w:tabs>
    </w:pPr>
  </w:style>
  <w:style w:type="paragraph" w:styleId="16">
    <w:name w:val="annotation subject"/>
    <w:basedOn w:val="13"/>
    <w:next w:val="13"/>
    <w:link w:val="29"/>
    <w:semiHidden/>
    <w:unhideWhenUsed/>
    <w:qFormat/>
    <w:uiPriority w:val="99"/>
    <w:rPr>
      <w:b/>
      <w:bCs/>
    </w:rPr>
  </w:style>
  <w:style w:type="paragraph" w:styleId="17">
    <w:name w:val="footer"/>
    <w:basedOn w:val="1"/>
    <w:link w:val="32"/>
    <w:unhideWhenUsed/>
    <w:uiPriority w:val="99"/>
    <w:pPr>
      <w:tabs>
        <w:tab w:val="center" w:pos="4252"/>
        <w:tab w:val="right" w:pos="8504"/>
      </w:tabs>
    </w:pPr>
  </w:style>
  <w:style w:type="paragraph" w:styleId="18">
    <w:name w:val="Balloon Text"/>
    <w:basedOn w:val="1"/>
    <w:link w:val="27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19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20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_Style 13"/>
    <w:basedOn w:val="20"/>
    <w:qFormat/>
    <w:uiPriority w:val="0"/>
    <w:tblPr>
      <w:tblCellMar>
        <w:left w:w="103" w:type="dxa"/>
        <w:right w:w="108" w:type="dxa"/>
      </w:tblCellMar>
    </w:tblPr>
  </w:style>
  <w:style w:type="table" w:customStyle="1" w:styleId="22">
    <w:name w:val="_Style 14"/>
    <w:basedOn w:val="20"/>
    <w:uiPriority w:val="0"/>
    <w:tblPr>
      <w:tblCellMar>
        <w:left w:w="103" w:type="dxa"/>
        <w:right w:w="108" w:type="dxa"/>
      </w:tblCellMar>
    </w:tblPr>
  </w:style>
  <w:style w:type="table" w:customStyle="1" w:styleId="23">
    <w:name w:val="_Style 15"/>
    <w:basedOn w:val="20"/>
    <w:qFormat/>
    <w:uiPriority w:val="0"/>
    <w:tblPr>
      <w:tblCellMar>
        <w:left w:w="108" w:type="dxa"/>
        <w:right w:w="108" w:type="dxa"/>
      </w:tblCellMar>
    </w:tblPr>
  </w:style>
  <w:style w:type="table" w:customStyle="1" w:styleId="24">
    <w:name w:val="_Style 16"/>
    <w:basedOn w:val="20"/>
    <w:qFormat/>
    <w:uiPriority w:val="0"/>
    <w:tblPr>
      <w:tblCellMar>
        <w:left w:w="108" w:type="dxa"/>
        <w:right w:w="108" w:type="dxa"/>
      </w:tblCellMar>
    </w:tblPr>
  </w:style>
  <w:style w:type="table" w:customStyle="1" w:styleId="25">
    <w:name w:val="_Style 17"/>
    <w:basedOn w:val="20"/>
    <w:qFormat/>
    <w:uiPriority w:val="0"/>
    <w:tblPr>
      <w:tblCellMar>
        <w:left w:w="108" w:type="dxa"/>
        <w:right w:w="108" w:type="dxa"/>
      </w:tblCellMar>
    </w:tblPr>
  </w:style>
  <w:style w:type="character" w:customStyle="1" w:styleId="26">
    <w:name w:val="Texto de comentário Char"/>
    <w:basedOn w:val="8"/>
    <w:link w:val="13"/>
    <w:semiHidden/>
    <w:uiPriority w:val="99"/>
    <w:rPr>
      <w:sz w:val="20"/>
      <w:szCs w:val="20"/>
    </w:rPr>
  </w:style>
  <w:style w:type="character" w:customStyle="1" w:styleId="27">
    <w:name w:val="Texto de balão Char"/>
    <w:basedOn w:val="8"/>
    <w:link w:val="18"/>
    <w:semiHidden/>
    <w:qFormat/>
    <w:uiPriority w:val="99"/>
    <w:rPr>
      <w:rFonts w:ascii="Tahoma" w:hAnsi="Tahoma" w:cs="Tahoma"/>
      <w:sz w:val="16"/>
      <w:szCs w:val="16"/>
    </w:rPr>
  </w:style>
  <w:style w:type="paragraph" w:styleId="28">
    <w:name w:val="List Paragraph"/>
    <w:basedOn w:val="1"/>
    <w:qFormat/>
    <w:uiPriority w:val="34"/>
    <w:pPr>
      <w:ind w:left="720"/>
      <w:contextualSpacing/>
    </w:pPr>
  </w:style>
  <w:style w:type="character" w:customStyle="1" w:styleId="29">
    <w:name w:val="Assunto do comentário Char"/>
    <w:basedOn w:val="26"/>
    <w:link w:val="16"/>
    <w:semiHidden/>
    <w:qFormat/>
    <w:uiPriority w:val="99"/>
    <w:rPr>
      <w:b/>
      <w:bCs/>
      <w:sz w:val="20"/>
      <w:szCs w:val="20"/>
    </w:rPr>
  </w:style>
  <w:style w:type="paragraph" w:customStyle="1" w:styleId="30">
    <w:name w:val="Default"/>
    <w:uiPriority w:val="6"/>
    <w:pPr>
      <w:widowControl/>
      <w:suppressAutoHyphens/>
      <w:autoSpaceDE w:val="0"/>
    </w:pPr>
    <w:rPr>
      <w:rFonts w:ascii="Times New Roman" w:hAnsi="Times New Roman" w:eastAsia="Calibri" w:cs="Times New Roman"/>
      <w:color w:val="000000"/>
      <w:sz w:val="24"/>
      <w:szCs w:val="24"/>
      <w:lang w:val="pt-BR" w:eastAsia="zh-CN" w:bidi="ar-SA"/>
    </w:rPr>
  </w:style>
  <w:style w:type="character" w:customStyle="1" w:styleId="31">
    <w:name w:val="Cabeçalho Char"/>
    <w:basedOn w:val="8"/>
    <w:link w:val="15"/>
    <w:uiPriority w:val="99"/>
  </w:style>
  <w:style w:type="character" w:customStyle="1" w:styleId="32">
    <w:name w:val="Rodapé Char"/>
    <w:basedOn w:val="8"/>
    <w:link w:val="17"/>
    <w:uiPriority w:val="99"/>
  </w:style>
  <w:style w:type="table" w:customStyle="1" w:styleId="33">
    <w:name w:val="_Style 33"/>
    <w:basedOn w:val="20"/>
    <w:uiPriority w:val="0"/>
    <w:tblPr>
      <w:tblCellMar>
        <w:left w:w="108" w:type="dxa"/>
        <w:right w:w="108" w:type="dxa"/>
      </w:tblCellMar>
    </w:tblPr>
  </w:style>
  <w:style w:type="table" w:customStyle="1" w:styleId="34">
    <w:name w:val="_Style 34"/>
    <w:basedOn w:val="20"/>
    <w:uiPriority w:val="0"/>
    <w:tblPr>
      <w:tblCellMar>
        <w:left w:w="108" w:type="dxa"/>
        <w:right w:w="108" w:type="dxa"/>
      </w:tblCellMar>
    </w:tblPr>
  </w:style>
  <w:style w:type="table" w:customStyle="1" w:styleId="35">
    <w:name w:val="_Style 35"/>
    <w:basedOn w:val="20"/>
    <w:uiPriority w:val="0"/>
    <w:tblPr>
      <w:tblCellMar>
        <w:left w:w="108" w:type="dxa"/>
        <w:right w:w="108" w:type="dxa"/>
      </w:tblCellMar>
    </w:tblPr>
  </w:style>
  <w:style w:type="table" w:customStyle="1" w:styleId="36">
    <w:name w:val="_Style 36"/>
    <w:basedOn w:val="20"/>
    <w:uiPriority w:val="0"/>
    <w:tblPr>
      <w:tblCellMar>
        <w:left w:w="108" w:type="dxa"/>
        <w:right w:w="108" w:type="dxa"/>
      </w:tblCellMar>
    </w:tblPr>
  </w:style>
  <w:style w:type="table" w:customStyle="1" w:styleId="37">
    <w:name w:val="_Style 37"/>
    <w:basedOn w:val="20"/>
    <w:uiPriority w:val="0"/>
    <w:tblPr>
      <w:tblCellMar>
        <w:left w:w="108" w:type="dxa"/>
        <w:right w:w="108" w:type="dxa"/>
      </w:tblCellMar>
    </w:tblPr>
  </w:style>
  <w:style w:type="table" w:customStyle="1" w:styleId="38">
    <w:name w:val="_Style 38"/>
    <w:basedOn w:val="20"/>
    <w:uiPriority w:val="0"/>
    <w:tblPr>
      <w:tblCellMar>
        <w:left w:w="115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5e9l3TDV7J7dwFw0MtRmp3iN3A==">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277</Words>
  <Characters>1500</Characters>
  <Lines>12</Lines>
  <Paragraphs>3</Paragraphs>
  <TotalTime>3</TotalTime>
  <ScaleCrop>false</ScaleCrop>
  <LinksUpToDate>false</LinksUpToDate>
  <CharactersWithSpaces>1774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2023-12-04T13:51:00Z</dcterms:created>
  <dc:creator>User</dc:creator>
  <cp:lastModifiedBy>PRAEC</cp:lastModifiedBy>
  <dcterms:modified xsi:type="dcterms:W3CDTF">2023-12-04T15:24:40Z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ADEB0DC87302459D9B8D8B880C0B48EE_12</vt:lpwstr>
  </property>
</Properties>
</file>